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C01D61" w:rsidTr="001B6FD5">
        <w:trPr>
          <w:trHeight w:hRule="exact" w:val="9360"/>
        </w:trPr>
        <w:tc>
          <w:tcPr>
            <w:tcW w:w="10800" w:type="dxa"/>
            <w:tcMar>
              <w:top w:w="1296" w:type="dxa"/>
            </w:tcMar>
          </w:tcPr>
          <w:p w:rsidR="00D4101D" w:rsidRDefault="00563D61" w:rsidP="00626AD5">
            <w:pPr>
              <w:pStyle w:val="Age"/>
              <w:jc w:val="center"/>
              <w:rPr>
                <w:color w:val="FF0000"/>
                <w:sz w:val="160"/>
                <w:szCs w:val="160"/>
              </w:rPr>
            </w:pPr>
            <w:r>
              <w:rPr>
                <w:color w:val="FF0000"/>
                <w:sz w:val="160"/>
                <w:szCs w:val="160"/>
              </w:rPr>
              <w:t xml:space="preserve">The </w:t>
            </w:r>
            <w:r w:rsidR="00D4101D">
              <w:rPr>
                <w:color w:val="FF0000"/>
                <w:sz w:val="160"/>
                <w:szCs w:val="160"/>
              </w:rPr>
              <w:t>NEW!!!</w:t>
            </w:r>
          </w:p>
          <w:p w:rsidR="00D05A53" w:rsidRDefault="00D05A53" w:rsidP="00D05A53">
            <w:pPr>
              <w:pStyle w:val="Age"/>
              <w:ind w:right="540"/>
              <w:jc w:val="center"/>
              <w:rPr>
                <w:color w:val="FFFF00"/>
                <w:sz w:val="80"/>
                <w:szCs w:val="80"/>
              </w:rPr>
            </w:pPr>
          </w:p>
          <w:p w:rsidR="00D05A53" w:rsidRPr="0032036E" w:rsidRDefault="00D05A53" w:rsidP="00D05A53">
            <w:pPr>
              <w:pStyle w:val="Age"/>
              <w:ind w:left="0" w:right="0"/>
              <w:jc w:val="center"/>
              <w:rPr>
                <w:sz w:val="144"/>
                <w:szCs w:val="144"/>
              </w:rPr>
            </w:pPr>
            <w:r w:rsidRPr="0032036E">
              <w:rPr>
                <w:color w:val="FFFF00"/>
                <w:sz w:val="144"/>
                <w:szCs w:val="144"/>
              </w:rPr>
              <w:t xml:space="preserve">Effective </w:t>
            </w:r>
            <w:r w:rsidR="0032036E" w:rsidRPr="0032036E">
              <w:rPr>
                <w:color w:val="FFFF00"/>
                <w:sz w:val="144"/>
                <w:szCs w:val="144"/>
              </w:rPr>
              <w:br/>
            </w:r>
            <w:r w:rsidRPr="0032036E">
              <w:rPr>
                <w:color w:val="FFFF00"/>
                <w:sz w:val="144"/>
                <w:szCs w:val="144"/>
              </w:rPr>
              <w:t>January 1, 201</w:t>
            </w:r>
            <w:r w:rsidR="007F605E">
              <w:rPr>
                <w:color w:val="FFFF00"/>
                <w:sz w:val="144"/>
                <w:szCs w:val="144"/>
              </w:rPr>
              <w:t>4</w:t>
            </w:r>
          </w:p>
          <w:p w:rsidR="00D05A53" w:rsidRPr="00D05A53" w:rsidRDefault="00D05A53" w:rsidP="00D05A53">
            <w:pPr>
              <w:pStyle w:val="Ag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D4101D" w:rsidRPr="00D05A53" w:rsidRDefault="00D4101D" w:rsidP="00D05A53">
            <w:pPr>
              <w:pStyle w:val="Age"/>
              <w:tabs>
                <w:tab w:val="left" w:pos="10800"/>
              </w:tabs>
              <w:ind w:left="0" w:right="0"/>
              <w:jc w:val="center"/>
              <w:rPr>
                <w:color w:val="FF0000"/>
                <w:sz w:val="96"/>
                <w:szCs w:val="96"/>
              </w:rPr>
            </w:pPr>
            <w:r w:rsidRPr="00D05A53">
              <w:rPr>
                <w:color w:val="FF0000"/>
                <w:sz w:val="96"/>
                <w:szCs w:val="96"/>
              </w:rPr>
              <w:t>Praxis Co</w:t>
            </w:r>
            <w:r w:rsidR="00420907" w:rsidRPr="00D05A53">
              <w:rPr>
                <w:color w:val="FF0000"/>
                <w:sz w:val="96"/>
                <w:szCs w:val="96"/>
              </w:rPr>
              <w:t xml:space="preserve">re </w:t>
            </w:r>
            <w:r w:rsidR="00EC4386">
              <w:rPr>
                <w:color w:val="FF0000"/>
                <w:sz w:val="96"/>
                <w:szCs w:val="96"/>
              </w:rPr>
              <w:br/>
            </w:r>
            <w:r w:rsidR="00420907" w:rsidRPr="00D05A53">
              <w:rPr>
                <w:color w:val="FF0000"/>
                <w:sz w:val="96"/>
                <w:szCs w:val="96"/>
              </w:rPr>
              <w:t>Academic Skills for Educator Tests</w:t>
            </w:r>
          </w:p>
          <w:p w:rsidR="00D4101D" w:rsidRDefault="00D05A53" w:rsidP="00D05A53">
            <w:pPr>
              <w:pStyle w:val="Age"/>
              <w:ind w:left="0" w:right="0"/>
              <w:jc w:val="right"/>
              <w:rPr>
                <w:sz w:val="64"/>
                <w:szCs w:val="64"/>
              </w:rPr>
            </w:pPr>
            <w:r>
              <w:rPr>
                <w:sz w:val="24"/>
                <w:szCs w:val="24"/>
              </w:rPr>
              <w:br/>
            </w:r>
          </w:p>
          <w:p w:rsidR="00D4101D" w:rsidRDefault="00D4101D" w:rsidP="00C12E9A">
            <w:pPr>
              <w:pStyle w:val="Age"/>
              <w:jc w:val="right"/>
              <w:rPr>
                <w:sz w:val="64"/>
                <w:szCs w:val="64"/>
              </w:rPr>
            </w:pPr>
          </w:p>
          <w:p w:rsidR="00C12E9A" w:rsidRDefault="00C12E9A" w:rsidP="00C12E9A">
            <w:pPr>
              <w:pStyle w:val="Age"/>
              <w:jc w:val="right"/>
              <w:rPr>
                <w:sz w:val="64"/>
                <w:szCs w:val="64"/>
              </w:rPr>
            </w:pPr>
          </w:p>
          <w:p w:rsidR="00C12E9A" w:rsidRPr="00C12E9A" w:rsidRDefault="00C12E9A" w:rsidP="00C12E9A">
            <w:pPr>
              <w:pStyle w:val="Age"/>
              <w:jc w:val="center"/>
              <w:rPr>
                <w:sz w:val="144"/>
                <w:szCs w:val="144"/>
              </w:rPr>
            </w:pPr>
          </w:p>
        </w:tc>
      </w:tr>
      <w:tr w:rsidR="00C01D61" w:rsidTr="001B6FD5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:rsidR="00333001" w:rsidRPr="00333001" w:rsidRDefault="00333001" w:rsidP="0032036E">
            <w:pPr>
              <w:pStyle w:val="Age"/>
              <w:ind w:left="0" w:right="0"/>
              <w:jc w:val="center"/>
              <w:rPr>
                <w:sz w:val="18"/>
                <w:szCs w:val="18"/>
              </w:rPr>
            </w:pPr>
          </w:p>
          <w:p w:rsidR="00D05A53" w:rsidRPr="0032036E" w:rsidRDefault="00B24308" w:rsidP="0032036E">
            <w:pPr>
              <w:pStyle w:val="Age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52"/>
                <w:szCs w:val="52"/>
              </w:rPr>
              <w:t>Reading: Code 5712, score 15</w:t>
            </w:r>
            <w:r w:rsidR="00D05A53" w:rsidRPr="0032036E">
              <w:rPr>
                <w:sz w:val="52"/>
                <w:szCs w:val="52"/>
              </w:rPr>
              <w:t>6</w:t>
            </w:r>
            <w:r w:rsidR="0032036E" w:rsidRPr="0032036E">
              <w:rPr>
                <w:sz w:val="52"/>
                <w:szCs w:val="52"/>
              </w:rPr>
              <w:br/>
            </w:r>
          </w:p>
          <w:p w:rsidR="00D05A53" w:rsidRPr="0032036E" w:rsidRDefault="00D05A53" w:rsidP="0032036E">
            <w:pPr>
              <w:pStyle w:val="Age"/>
              <w:ind w:left="0" w:right="0"/>
              <w:jc w:val="center"/>
              <w:rPr>
                <w:sz w:val="24"/>
                <w:szCs w:val="24"/>
              </w:rPr>
            </w:pPr>
            <w:r w:rsidRPr="0032036E">
              <w:rPr>
                <w:sz w:val="52"/>
                <w:szCs w:val="52"/>
              </w:rPr>
              <w:t>Writing: Code 5722, score 162</w:t>
            </w:r>
            <w:r w:rsidR="0032036E" w:rsidRPr="0032036E">
              <w:rPr>
                <w:sz w:val="52"/>
                <w:szCs w:val="52"/>
              </w:rPr>
              <w:br/>
            </w:r>
          </w:p>
          <w:p w:rsidR="00D05A53" w:rsidRPr="0032036E" w:rsidRDefault="00D05A53" w:rsidP="0032036E">
            <w:pPr>
              <w:pStyle w:val="Age"/>
              <w:ind w:left="0" w:right="0"/>
              <w:jc w:val="center"/>
              <w:rPr>
                <w:sz w:val="52"/>
                <w:szCs w:val="52"/>
              </w:rPr>
            </w:pPr>
            <w:r w:rsidRPr="0032036E">
              <w:rPr>
                <w:sz w:val="52"/>
                <w:szCs w:val="52"/>
              </w:rPr>
              <w:t>Mathematics: Code 5732, score 150</w:t>
            </w:r>
          </w:p>
          <w:p w:rsidR="00C01D61" w:rsidRPr="00D4101D" w:rsidRDefault="00C01D61" w:rsidP="00D4101D">
            <w:pPr>
              <w:pStyle w:val="BlockText"/>
              <w:jc w:val="center"/>
              <w:rPr>
                <w:sz w:val="80"/>
                <w:szCs w:val="80"/>
              </w:rPr>
            </w:pPr>
          </w:p>
        </w:tc>
      </w:tr>
      <w:tr w:rsidR="00B73391" w:rsidTr="001B6FD5">
        <w:trPr>
          <w:trHeight w:hRule="exact" w:val="1584"/>
        </w:trPr>
        <w:tc>
          <w:tcPr>
            <w:tcW w:w="10800" w:type="dxa"/>
            <w:vAlign w:val="bottom"/>
          </w:tcPr>
          <w:p w:rsidR="00B73391" w:rsidRDefault="00B73391">
            <w:pPr>
              <w:ind w:left="180" w:right="0"/>
              <w:rPr>
                <w:color w:val="002060"/>
                <w:sz w:val="16"/>
                <w:szCs w:val="16"/>
              </w:rPr>
            </w:pPr>
          </w:p>
          <w:p w:rsidR="00B73391" w:rsidRDefault="00B73391">
            <w:pPr>
              <w:ind w:left="180" w:righ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The Praxis Core Academi</w:t>
            </w:r>
            <w:r w:rsidR="007A0739">
              <w:rPr>
                <w:color w:val="002060"/>
                <w:sz w:val="28"/>
                <w:szCs w:val="28"/>
              </w:rPr>
              <w:t>c Skills for Educator Tests has</w:t>
            </w:r>
            <w:r>
              <w:rPr>
                <w:color w:val="002060"/>
                <w:sz w:val="28"/>
                <w:szCs w:val="28"/>
              </w:rPr>
              <w:t xml:space="preserve"> replace</w:t>
            </w:r>
            <w:r w:rsidR="007A0739">
              <w:rPr>
                <w:color w:val="002060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color w:val="002060"/>
                <w:sz w:val="28"/>
                <w:szCs w:val="28"/>
              </w:rPr>
              <w:t xml:space="preserve"> the Praxis I effective January 1, 201</w:t>
            </w:r>
            <w:r w:rsidR="00257E23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 xml:space="preserve">.  Students must pass each Praxis Core Academic Skills test to be admitted into a state-approved teacher education preparation program.  Praxis Core Academic Skills Equivalent Scores are approved per Virginia Board of Education.  </w:t>
            </w:r>
          </w:p>
          <w:p w:rsidR="00B73391" w:rsidRDefault="00B73391">
            <w:pPr>
              <w:ind w:left="180" w:right="0"/>
              <w:rPr>
                <w:color w:val="002060"/>
              </w:rPr>
            </w:pPr>
          </w:p>
        </w:tc>
      </w:tr>
      <w:tr w:rsidR="00B73391" w:rsidTr="001B6FD5">
        <w:trPr>
          <w:trHeight w:hRule="exact" w:val="1008"/>
        </w:trPr>
        <w:tc>
          <w:tcPr>
            <w:tcW w:w="10800" w:type="dxa"/>
            <w:vAlign w:val="bottom"/>
          </w:tcPr>
          <w:p w:rsidR="00B73391" w:rsidRDefault="00B73391">
            <w:pPr>
              <w:pStyle w:val="RSVP"/>
              <w:ind w:left="180" w:right="0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 xml:space="preserve">For more information, meet with your academic departmental advisor or visit </w:t>
            </w:r>
            <w:hyperlink r:id="rId6" w:history="1">
              <w:r>
                <w:rPr>
                  <w:rStyle w:val="Hyperlink"/>
                  <w:color w:val="002060"/>
                  <w:sz w:val="40"/>
                  <w:szCs w:val="40"/>
                </w:rPr>
                <w:t>www.odu.edu/tes</w:t>
              </w:r>
            </w:hyperlink>
            <w:r>
              <w:rPr>
                <w:color w:val="002060"/>
                <w:sz w:val="40"/>
                <w:szCs w:val="40"/>
              </w:rPr>
              <w:t xml:space="preserve"> </w:t>
            </w:r>
          </w:p>
        </w:tc>
      </w:tr>
    </w:tbl>
    <w:p w:rsidR="00C01D61" w:rsidRDefault="00C12E9A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44000"/>
                <wp:effectExtent l="0" t="0" r="0" b="0"/>
                <wp:wrapNone/>
                <wp:docPr id="60" name="Group 59" descr="Color block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59" o:spid="_x0000_s1026" alt="Description: Color block background design" style="position:absolute;margin-left:0;margin-top:0;width:540pt;height:10in;z-index:-251658240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sectPr w:rsidR="00C01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3"/>
    <w:rsid w:val="001B6FD5"/>
    <w:rsid w:val="001C5675"/>
    <w:rsid w:val="00257E23"/>
    <w:rsid w:val="0032036E"/>
    <w:rsid w:val="00333001"/>
    <w:rsid w:val="003F4B06"/>
    <w:rsid w:val="00420907"/>
    <w:rsid w:val="00563D61"/>
    <w:rsid w:val="00626AD5"/>
    <w:rsid w:val="00640D5E"/>
    <w:rsid w:val="007A0739"/>
    <w:rsid w:val="007F605E"/>
    <w:rsid w:val="00B24308"/>
    <w:rsid w:val="00B73391"/>
    <w:rsid w:val="00C01D61"/>
    <w:rsid w:val="00C12E9A"/>
    <w:rsid w:val="00C33B07"/>
    <w:rsid w:val="00D05A53"/>
    <w:rsid w:val="00D4101D"/>
    <w:rsid w:val="00EC438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du.edu/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israel</dc:creator>
  <cp:lastModifiedBy>Butler, Leigh L.</cp:lastModifiedBy>
  <cp:revision>10</cp:revision>
  <cp:lastPrinted>2014-03-19T01:41:00Z</cp:lastPrinted>
  <dcterms:created xsi:type="dcterms:W3CDTF">2013-10-08T23:04:00Z</dcterms:created>
  <dcterms:modified xsi:type="dcterms:W3CDTF">2014-03-19T01:42:00Z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