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E89" w:rsidRPr="00DA3E89" w:rsidRDefault="00DA3E89" w:rsidP="00DA3E89">
      <w:pPr>
        <w:jc w:val="center"/>
        <w:rPr>
          <w:rFonts w:ascii="Arial" w:hAnsi="Arial" w:cs="Arial"/>
          <w:b/>
          <w:sz w:val="28"/>
          <w:szCs w:val="22"/>
          <w:u w:val="single"/>
        </w:rPr>
      </w:pPr>
      <w:bookmarkStart w:id="0" w:name="_GoBack"/>
      <w:bookmarkEnd w:id="0"/>
      <w:r w:rsidRPr="00DA3E89">
        <w:rPr>
          <w:rFonts w:ascii="Arial" w:hAnsi="Arial" w:cs="Arial"/>
          <w:b/>
          <w:sz w:val="28"/>
          <w:szCs w:val="22"/>
          <w:u w:val="single"/>
        </w:rPr>
        <w:t xml:space="preserve">Concept Paper for </w:t>
      </w:r>
      <w:proofErr w:type="spellStart"/>
      <w:r w:rsidRPr="00DA3E89">
        <w:rPr>
          <w:rFonts w:ascii="Arial" w:hAnsi="Arial" w:cs="Arial"/>
          <w:b/>
          <w:sz w:val="28"/>
          <w:szCs w:val="22"/>
          <w:u w:val="single"/>
        </w:rPr>
        <w:t>Jeffress</w:t>
      </w:r>
      <w:proofErr w:type="spellEnd"/>
      <w:r w:rsidRPr="00DA3E89">
        <w:rPr>
          <w:rFonts w:ascii="Arial" w:hAnsi="Arial" w:cs="Arial"/>
          <w:b/>
          <w:sz w:val="28"/>
          <w:szCs w:val="22"/>
          <w:u w:val="single"/>
        </w:rPr>
        <w:t xml:space="preserve"> Trust Awards Program in </w:t>
      </w:r>
    </w:p>
    <w:p w:rsidR="00DA3E89" w:rsidRPr="00DA3E89" w:rsidRDefault="00DA3E89" w:rsidP="00DA3E89">
      <w:pPr>
        <w:jc w:val="center"/>
        <w:rPr>
          <w:rFonts w:ascii="Arial" w:hAnsi="Arial" w:cs="Arial"/>
          <w:b/>
          <w:sz w:val="28"/>
          <w:szCs w:val="22"/>
          <w:u w:val="single"/>
        </w:rPr>
      </w:pPr>
      <w:r w:rsidRPr="00DA3E89">
        <w:rPr>
          <w:rFonts w:ascii="Arial" w:hAnsi="Arial" w:cs="Arial"/>
          <w:b/>
          <w:sz w:val="28"/>
          <w:szCs w:val="22"/>
          <w:u w:val="single"/>
        </w:rPr>
        <w:t>Interdisciplinary Research</w:t>
      </w:r>
    </w:p>
    <w:p w:rsidR="00DA3E89" w:rsidRPr="00DA3E89" w:rsidRDefault="00DA3E89" w:rsidP="00DA3E89">
      <w:pPr>
        <w:rPr>
          <w:rFonts w:ascii="Arial" w:hAnsi="Arial" w:cs="Arial"/>
          <w:b/>
          <w:sz w:val="22"/>
          <w:szCs w:val="22"/>
          <w:u w:val="single"/>
        </w:rPr>
      </w:pPr>
    </w:p>
    <w:p w:rsidR="000455B5" w:rsidRPr="000455B5" w:rsidRDefault="000455B5" w:rsidP="000455B5">
      <w:pPr>
        <w:autoSpaceDE w:val="0"/>
        <w:autoSpaceDN w:val="0"/>
        <w:rPr>
          <w:rFonts w:ascii="Arial" w:hAnsi="Arial" w:cs="Arial"/>
          <w:sz w:val="22"/>
          <w:szCs w:val="22"/>
        </w:rPr>
      </w:pPr>
      <w:r w:rsidRPr="000455B5">
        <w:rPr>
          <w:rFonts w:ascii="Arial" w:hAnsi="Arial" w:cs="Arial"/>
          <w:sz w:val="22"/>
          <w:szCs w:val="22"/>
        </w:rPr>
        <w:t xml:space="preserve">The </w:t>
      </w:r>
      <w:proofErr w:type="spellStart"/>
      <w:r w:rsidRPr="000455B5">
        <w:rPr>
          <w:rFonts w:ascii="Arial" w:hAnsi="Arial" w:cs="Arial"/>
          <w:sz w:val="22"/>
          <w:szCs w:val="22"/>
        </w:rPr>
        <w:t>Jeffress</w:t>
      </w:r>
      <w:proofErr w:type="spellEnd"/>
      <w:r w:rsidRPr="000455B5">
        <w:rPr>
          <w:rFonts w:ascii="Arial" w:hAnsi="Arial" w:cs="Arial"/>
          <w:sz w:val="22"/>
          <w:szCs w:val="22"/>
        </w:rPr>
        <w:t xml:space="preserve"> Trust grants provide seed funding to support one</w:t>
      </w:r>
      <w:r w:rsidRPr="000455B5">
        <w:rPr>
          <w:rFonts w:ascii="Cambria Math" w:hAnsi="Cambria Math" w:cs="Cambria Math"/>
          <w:sz w:val="22"/>
          <w:szCs w:val="22"/>
        </w:rPr>
        <w:t>‐</w:t>
      </w:r>
      <w:r w:rsidRPr="000455B5">
        <w:rPr>
          <w:rFonts w:ascii="Arial" w:hAnsi="Arial" w:cs="Arial"/>
          <w:sz w:val="22"/>
          <w:szCs w:val="22"/>
        </w:rPr>
        <w:t xml:space="preserve">year pilot studies that encourage the development of inventive interdisciplinary strategies that integrate computational </w:t>
      </w:r>
      <w:proofErr w:type="gramStart"/>
      <w:r w:rsidRPr="000455B5">
        <w:rPr>
          <w:rFonts w:ascii="Arial" w:hAnsi="Arial" w:cs="Arial"/>
          <w:sz w:val="22"/>
          <w:szCs w:val="22"/>
        </w:rPr>
        <w:t>and  quantitative</w:t>
      </w:r>
      <w:proofErr w:type="gramEnd"/>
      <w:r w:rsidRPr="000455B5">
        <w:rPr>
          <w:rFonts w:ascii="Arial" w:hAnsi="Arial" w:cs="Arial"/>
          <w:sz w:val="22"/>
          <w:szCs w:val="22"/>
        </w:rPr>
        <w:t xml:space="preserve"> scientific methodologies across a broad range of scientific disciplines.</w:t>
      </w:r>
    </w:p>
    <w:p w:rsidR="000455B5" w:rsidRDefault="000455B5" w:rsidP="00DA3E89">
      <w:pPr>
        <w:rPr>
          <w:rFonts w:ascii="Arial" w:hAnsi="Arial" w:cs="Arial"/>
          <w:b/>
          <w:color w:val="C00000"/>
        </w:rPr>
      </w:pPr>
    </w:p>
    <w:p w:rsidR="00DA3E89" w:rsidRPr="00DA3E89" w:rsidRDefault="00DA3E89" w:rsidP="00DA3E89">
      <w:pPr>
        <w:rPr>
          <w:rFonts w:ascii="Arial" w:hAnsi="Arial" w:cs="Arial"/>
          <w:b/>
          <w:color w:val="C00000"/>
        </w:rPr>
      </w:pPr>
      <w:r w:rsidRPr="00DA3E89">
        <w:rPr>
          <w:rFonts w:ascii="Arial" w:hAnsi="Arial" w:cs="Arial"/>
          <w:b/>
          <w:color w:val="C00000"/>
        </w:rPr>
        <w:t xml:space="preserve">Concept Papers </w:t>
      </w:r>
      <w:r w:rsidR="007C2C8E">
        <w:rPr>
          <w:rFonts w:ascii="Arial" w:hAnsi="Arial" w:cs="Arial"/>
          <w:b/>
          <w:color w:val="C00000"/>
        </w:rPr>
        <w:t>d</w:t>
      </w:r>
      <w:r w:rsidRPr="00DA3E89">
        <w:rPr>
          <w:rFonts w:ascii="Arial" w:hAnsi="Arial" w:cs="Arial"/>
          <w:b/>
          <w:color w:val="C00000"/>
        </w:rPr>
        <w:t>ue to Office of Research: September 26, 1014 @ 5 p.m.</w:t>
      </w:r>
    </w:p>
    <w:p w:rsidR="00DA3E89" w:rsidRPr="00DA3E89" w:rsidRDefault="00DA3E89" w:rsidP="00DA3E89">
      <w:pPr>
        <w:rPr>
          <w:rFonts w:ascii="Arial" w:hAnsi="Arial" w:cs="Arial"/>
          <w:b/>
        </w:rPr>
      </w:pPr>
    </w:p>
    <w:p w:rsidR="00DA3E89" w:rsidRPr="00DA3E89" w:rsidRDefault="00DA3E89" w:rsidP="00DA3E89">
      <w:pPr>
        <w:rPr>
          <w:rFonts w:ascii="Arial" w:hAnsi="Arial" w:cs="Arial"/>
          <w:b/>
        </w:rPr>
      </w:pPr>
      <w:r w:rsidRPr="00DA3E89">
        <w:rPr>
          <w:rFonts w:ascii="Arial" w:hAnsi="Arial" w:cs="Arial"/>
          <w:b/>
        </w:rPr>
        <w:t xml:space="preserve">Proposals due to </w:t>
      </w:r>
      <w:proofErr w:type="spellStart"/>
      <w:r w:rsidRPr="00DA3E89">
        <w:rPr>
          <w:rFonts w:ascii="Arial" w:hAnsi="Arial" w:cs="Arial"/>
          <w:b/>
        </w:rPr>
        <w:t>Jeffress</w:t>
      </w:r>
      <w:proofErr w:type="spellEnd"/>
      <w:r w:rsidRPr="00DA3E89">
        <w:rPr>
          <w:rFonts w:ascii="Arial" w:hAnsi="Arial" w:cs="Arial"/>
          <w:b/>
        </w:rPr>
        <w:t>: January 2015</w:t>
      </w:r>
    </w:p>
    <w:p w:rsidR="00DA3E89" w:rsidRPr="00DA3E89" w:rsidRDefault="00DA3E89" w:rsidP="00DA3E89">
      <w:pPr>
        <w:rPr>
          <w:rFonts w:ascii="Arial" w:hAnsi="Arial" w:cs="Arial"/>
          <w:b/>
        </w:rPr>
      </w:pPr>
    </w:p>
    <w:p w:rsidR="00DA3E89" w:rsidRPr="00DA3E89" w:rsidRDefault="00DA3E89" w:rsidP="00DA3E89">
      <w:pPr>
        <w:rPr>
          <w:rFonts w:ascii="Arial" w:hAnsi="Arial" w:cs="Arial"/>
          <w:b/>
        </w:rPr>
      </w:pPr>
      <w:r w:rsidRPr="00DA3E89">
        <w:rPr>
          <w:rFonts w:ascii="Arial" w:hAnsi="Arial" w:cs="Arial"/>
          <w:b/>
          <w:highlight w:val="cyan"/>
        </w:rPr>
        <w:t xml:space="preserve">CONCEPT PAPERS MUST BE SUBMITTED TO </w:t>
      </w:r>
      <w:hyperlink r:id="rId6" w:history="1">
        <w:r w:rsidRPr="00DA3E89">
          <w:rPr>
            <w:rStyle w:val="Hyperlink"/>
            <w:rFonts w:ascii="Arial" w:hAnsi="Arial" w:cs="Arial"/>
            <w:b/>
            <w:highlight w:val="cyan"/>
          </w:rPr>
          <w:t>limitedsubmissions@odu.edu</w:t>
        </w:r>
      </w:hyperlink>
      <w:r w:rsidRPr="00DA3E89">
        <w:rPr>
          <w:rFonts w:ascii="Arial" w:hAnsi="Arial" w:cs="Arial"/>
          <w:b/>
          <w:highlight w:val="cyan"/>
        </w:rPr>
        <w:t xml:space="preserve"> TO BE CONSIDERED.</w:t>
      </w:r>
      <w:r w:rsidRPr="00DA3E89">
        <w:rPr>
          <w:rFonts w:ascii="Arial" w:hAnsi="Arial" w:cs="Arial"/>
          <w:b/>
        </w:rPr>
        <w:t xml:space="preserve"> </w:t>
      </w:r>
    </w:p>
    <w:p w:rsidR="00DA3E89" w:rsidRPr="00DA3E89" w:rsidRDefault="00DA3E89" w:rsidP="00DA3E89">
      <w:pPr>
        <w:rPr>
          <w:rFonts w:ascii="Arial" w:hAnsi="Arial" w:cs="Arial"/>
          <w:b/>
        </w:rPr>
      </w:pPr>
      <w:r w:rsidRPr="00DA3E89">
        <w:rPr>
          <w:rFonts w:ascii="Arial" w:hAnsi="Arial" w:cs="Arial"/>
          <w:b/>
        </w:rPr>
        <w:t xml:space="preserve">Acknowledgement of receipt will come from this e-mail address only. </w:t>
      </w:r>
    </w:p>
    <w:p w:rsidR="00DA3E89" w:rsidRPr="00DA3E89" w:rsidRDefault="00DA3E89" w:rsidP="00DA3E89">
      <w:pPr>
        <w:rPr>
          <w:rFonts w:ascii="Arial" w:hAnsi="Arial" w:cs="Arial"/>
          <w:b/>
          <w:sz w:val="22"/>
          <w:szCs w:val="22"/>
        </w:rPr>
      </w:pPr>
    </w:p>
    <w:p w:rsidR="00DA3E89" w:rsidRDefault="00DA3E89" w:rsidP="00DA3E89">
      <w:pPr>
        <w:rPr>
          <w:rFonts w:ascii="Arial" w:hAnsi="Arial" w:cs="Arial"/>
          <w:b/>
          <w:sz w:val="22"/>
          <w:szCs w:val="22"/>
        </w:rPr>
      </w:pPr>
      <w:r w:rsidRPr="00DA3E89">
        <w:rPr>
          <w:rFonts w:ascii="Arial" w:hAnsi="Arial" w:cs="Arial"/>
          <w:b/>
          <w:sz w:val="22"/>
          <w:szCs w:val="22"/>
        </w:rPr>
        <w:t xml:space="preserve">Link to </w:t>
      </w:r>
      <w:proofErr w:type="spellStart"/>
      <w:r>
        <w:rPr>
          <w:rFonts w:ascii="Arial" w:hAnsi="Arial" w:cs="Arial"/>
          <w:b/>
          <w:sz w:val="22"/>
          <w:szCs w:val="22"/>
        </w:rPr>
        <w:t>Jeffress</w:t>
      </w:r>
      <w:proofErr w:type="spellEnd"/>
      <w:r>
        <w:rPr>
          <w:rFonts w:ascii="Arial" w:hAnsi="Arial" w:cs="Arial"/>
          <w:b/>
          <w:sz w:val="22"/>
          <w:szCs w:val="22"/>
        </w:rPr>
        <w:t xml:space="preserve"> Trust </w:t>
      </w:r>
      <w:r w:rsidRPr="00DA3E89">
        <w:rPr>
          <w:rFonts w:ascii="Arial" w:hAnsi="Arial" w:cs="Arial"/>
          <w:b/>
          <w:sz w:val="22"/>
          <w:szCs w:val="22"/>
        </w:rPr>
        <w:t xml:space="preserve">guidelines to help with concept paper preparation: </w:t>
      </w:r>
    </w:p>
    <w:p w:rsidR="00DA3E89" w:rsidRDefault="00010927" w:rsidP="00DA3E89">
      <w:pPr>
        <w:rPr>
          <w:rFonts w:ascii="Arial" w:hAnsi="Arial" w:cs="Arial"/>
          <w:sz w:val="22"/>
          <w:szCs w:val="22"/>
        </w:rPr>
      </w:pPr>
      <w:hyperlink r:id="rId7" w:history="1">
        <w:r w:rsidR="00DA3E89" w:rsidRPr="00C8119B">
          <w:rPr>
            <w:rStyle w:val="Hyperlink"/>
            <w:rFonts w:ascii="Arial" w:hAnsi="Arial" w:cs="Arial"/>
            <w:sz w:val="22"/>
            <w:szCs w:val="22"/>
          </w:rPr>
          <w:t>http://hria.org/tmfservices/tmfgrants/jeffress.html</w:t>
        </w:r>
      </w:hyperlink>
    </w:p>
    <w:p w:rsidR="00DA3E89" w:rsidRDefault="00DA3E89" w:rsidP="00DA3E89">
      <w:pPr>
        <w:rPr>
          <w:rFonts w:ascii="Arial" w:hAnsi="Arial" w:cs="Arial"/>
          <w:sz w:val="22"/>
          <w:szCs w:val="22"/>
        </w:rPr>
      </w:pPr>
    </w:p>
    <w:p w:rsidR="00DA3E89" w:rsidRDefault="00DA3E89" w:rsidP="00DA3E89">
      <w:pPr>
        <w:rPr>
          <w:rFonts w:ascii="Arial" w:hAnsi="Arial" w:cs="Arial"/>
          <w:sz w:val="22"/>
          <w:szCs w:val="22"/>
        </w:rPr>
      </w:pPr>
    </w:p>
    <w:p w:rsidR="00DA3E89" w:rsidRPr="00DA3E89" w:rsidRDefault="00DA3E89" w:rsidP="00DA3E89">
      <w:pPr>
        <w:rPr>
          <w:rFonts w:ascii="Arial" w:hAnsi="Arial" w:cs="Arial"/>
          <w:b/>
          <w:sz w:val="22"/>
          <w:szCs w:val="22"/>
        </w:rPr>
      </w:pPr>
      <w:r w:rsidRPr="00DA3E89">
        <w:rPr>
          <w:rFonts w:ascii="Arial" w:hAnsi="Arial" w:cs="Arial"/>
          <w:b/>
          <w:sz w:val="22"/>
          <w:szCs w:val="22"/>
        </w:rPr>
        <w:t>Concept papers must address the following areas:</w:t>
      </w:r>
    </w:p>
    <w:p w:rsidR="00DA3E89" w:rsidRDefault="00DA3E89" w:rsidP="00DA3E89">
      <w:pPr>
        <w:pStyle w:val="ListParagraph"/>
        <w:ind w:left="0"/>
        <w:rPr>
          <w:rFonts w:ascii="Arial" w:hAnsi="Arial" w:cs="Arial"/>
          <w:sz w:val="22"/>
          <w:szCs w:val="22"/>
        </w:rPr>
      </w:pPr>
    </w:p>
    <w:p w:rsidR="00DA3E89" w:rsidRPr="000455B5" w:rsidRDefault="000455B5" w:rsidP="000455B5">
      <w:pPr>
        <w:pStyle w:val="ListParagraph"/>
        <w:numPr>
          <w:ilvl w:val="0"/>
          <w:numId w:val="6"/>
        </w:numPr>
        <w:rPr>
          <w:rFonts w:ascii="Arial" w:hAnsi="Arial" w:cs="Arial"/>
          <w:b/>
          <w:sz w:val="22"/>
          <w:szCs w:val="22"/>
        </w:rPr>
      </w:pPr>
      <w:r>
        <w:rPr>
          <w:rFonts w:ascii="Arial" w:hAnsi="Arial" w:cs="Arial"/>
          <w:sz w:val="22"/>
          <w:szCs w:val="22"/>
        </w:rPr>
        <w:t xml:space="preserve">Description of project (1 single-spaced </w:t>
      </w:r>
      <w:r w:rsidR="00DA3E89" w:rsidRPr="00DA3E89">
        <w:rPr>
          <w:rFonts w:ascii="Arial" w:hAnsi="Arial" w:cs="Arial"/>
          <w:sz w:val="22"/>
          <w:szCs w:val="22"/>
        </w:rPr>
        <w:t>page</w:t>
      </w:r>
      <w:r>
        <w:rPr>
          <w:rFonts w:ascii="Arial" w:hAnsi="Arial" w:cs="Arial"/>
          <w:sz w:val="22"/>
          <w:szCs w:val="22"/>
        </w:rPr>
        <w:t xml:space="preserve">) </w:t>
      </w:r>
      <w:r w:rsidR="00DA3E89" w:rsidRPr="00DA3E89">
        <w:rPr>
          <w:rFonts w:ascii="Arial" w:hAnsi="Arial" w:cs="Arial"/>
          <w:sz w:val="22"/>
          <w:szCs w:val="22"/>
        </w:rPr>
        <w:t xml:space="preserve">see below </w:t>
      </w:r>
      <w:r w:rsidR="00DA3E89">
        <w:rPr>
          <w:rFonts w:ascii="Arial" w:hAnsi="Arial" w:cs="Arial"/>
          <w:sz w:val="22"/>
          <w:szCs w:val="22"/>
        </w:rPr>
        <w:t xml:space="preserve">the </w:t>
      </w:r>
      <w:r w:rsidRPr="000455B5">
        <w:rPr>
          <w:rFonts w:ascii="Arial" w:hAnsi="Arial" w:cs="Arial"/>
          <w:sz w:val="22"/>
          <w:szCs w:val="22"/>
          <w:highlight w:val="cyan"/>
        </w:rPr>
        <w:t>**</w:t>
      </w:r>
      <w:r w:rsidR="00DA3E89" w:rsidRPr="000455B5">
        <w:rPr>
          <w:rFonts w:ascii="Arial" w:hAnsi="Arial" w:cs="Arial"/>
          <w:b/>
          <w:i/>
          <w:sz w:val="22"/>
          <w:szCs w:val="22"/>
        </w:rPr>
        <w:t>Award Selection Criteria</w:t>
      </w:r>
      <w:r w:rsidR="00DA3E89" w:rsidRPr="00DA3E89">
        <w:rPr>
          <w:rFonts w:ascii="Arial" w:hAnsi="Arial" w:cs="Arial"/>
          <w:sz w:val="22"/>
          <w:szCs w:val="22"/>
        </w:rPr>
        <w:t xml:space="preserve"> and </w:t>
      </w:r>
      <w:r w:rsidR="00DA3E89" w:rsidRPr="000455B5">
        <w:rPr>
          <w:rFonts w:ascii="Arial" w:hAnsi="Arial" w:cs="Arial"/>
          <w:b/>
          <w:i/>
          <w:sz w:val="22"/>
          <w:szCs w:val="22"/>
        </w:rPr>
        <w:t>Research Project Criteria</w:t>
      </w:r>
    </w:p>
    <w:p w:rsidR="000455B5" w:rsidRDefault="00C82160" w:rsidP="000455B5">
      <w:pPr>
        <w:pStyle w:val="ListParagraph"/>
        <w:numPr>
          <w:ilvl w:val="0"/>
          <w:numId w:val="6"/>
        </w:numPr>
        <w:rPr>
          <w:rFonts w:ascii="Arial" w:hAnsi="Arial" w:cs="Arial"/>
          <w:sz w:val="22"/>
          <w:szCs w:val="22"/>
        </w:rPr>
      </w:pPr>
      <w:r>
        <w:rPr>
          <w:rFonts w:ascii="Arial" w:hAnsi="Arial" w:cs="Arial"/>
          <w:sz w:val="22"/>
          <w:szCs w:val="22"/>
        </w:rPr>
        <w:t xml:space="preserve">Abbreviated CV of PI </w:t>
      </w:r>
      <w:r w:rsidR="00DA3E89" w:rsidRPr="00DA3E89">
        <w:rPr>
          <w:rFonts w:ascii="Arial" w:hAnsi="Arial" w:cs="Arial"/>
          <w:sz w:val="22"/>
          <w:szCs w:val="22"/>
        </w:rPr>
        <w:t xml:space="preserve"> </w:t>
      </w:r>
    </w:p>
    <w:p w:rsidR="000455B5" w:rsidRDefault="00DA3E89" w:rsidP="000455B5">
      <w:pPr>
        <w:pStyle w:val="ListParagraph"/>
        <w:numPr>
          <w:ilvl w:val="0"/>
          <w:numId w:val="6"/>
        </w:numPr>
        <w:rPr>
          <w:rFonts w:ascii="Arial" w:hAnsi="Arial" w:cs="Arial"/>
          <w:sz w:val="22"/>
          <w:szCs w:val="22"/>
        </w:rPr>
      </w:pPr>
      <w:r w:rsidRPr="00DA3E89">
        <w:rPr>
          <w:rFonts w:ascii="Arial" w:hAnsi="Arial" w:cs="Arial"/>
          <w:sz w:val="22"/>
          <w:szCs w:val="22"/>
        </w:rPr>
        <w:t>List of collaborators and their affiliations</w:t>
      </w:r>
    </w:p>
    <w:p w:rsidR="00DA3E89" w:rsidRDefault="000455B5" w:rsidP="000455B5">
      <w:pPr>
        <w:pStyle w:val="ListParagraph"/>
        <w:numPr>
          <w:ilvl w:val="0"/>
          <w:numId w:val="6"/>
        </w:numPr>
        <w:rPr>
          <w:rFonts w:ascii="Arial" w:hAnsi="Arial" w:cs="Arial"/>
          <w:sz w:val="22"/>
          <w:szCs w:val="22"/>
        </w:rPr>
      </w:pPr>
      <w:r>
        <w:rPr>
          <w:rFonts w:ascii="Arial" w:hAnsi="Arial" w:cs="Arial"/>
          <w:sz w:val="22"/>
          <w:szCs w:val="22"/>
        </w:rPr>
        <w:t xml:space="preserve">One </w:t>
      </w:r>
      <w:r w:rsidR="00DA3E89" w:rsidRPr="00DA3E89">
        <w:rPr>
          <w:rFonts w:ascii="Arial" w:hAnsi="Arial" w:cs="Arial"/>
          <w:sz w:val="22"/>
          <w:szCs w:val="22"/>
        </w:rPr>
        <w:t>page or less showing how you meet the eligibility criteria:</w:t>
      </w:r>
    </w:p>
    <w:p w:rsidR="000455B5" w:rsidRPr="00C82160" w:rsidRDefault="000455B5" w:rsidP="000455B5">
      <w:pPr>
        <w:pStyle w:val="ListParagraph"/>
        <w:ind w:left="360"/>
        <w:rPr>
          <w:rFonts w:ascii="Arial" w:hAnsi="Arial" w:cs="Arial"/>
          <w:sz w:val="10"/>
          <w:szCs w:val="22"/>
        </w:rPr>
      </w:pPr>
    </w:p>
    <w:p w:rsidR="00DA3E89" w:rsidRDefault="00DA3E89" w:rsidP="000455B5">
      <w:pPr>
        <w:pStyle w:val="ListParagraph"/>
        <w:numPr>
          <w:ilvl w:val="0"/>
          <w:numId w:val="7"/>
        </w:numPr>
        <w:rPr>
          <w:rFonts w:ascii="Arial" w:hAnsi="Arial" w:cs="Arial"/>
          <w:i/>
          <w:sz w:val="22"/>
          <w:szCs w:val="22"/>
        </w:rPr>
      </w:pPr>
      <w:r w:rsidRPr="000455B5">
        <w:rPr>
          <w:rFonts w:ascii="Arial" w:hAnsi="Arial" w:cs="Arial"/>
          <w:sz w:val="22"/>
          <w:szCs w:val="22"/>
        </w:rPr>
        <w:t xml:space="preserve">One-year pilot studies (max $100,000) that encourage the development of innovative interdisciplinary strategies that integrate computational and quantitative scientific methodologies across an eligible scientific discipline: </w:t>
      </w:r>
      <w:r w:rsidRPr="000455B5">
        <w:rPr>
          <w:rFonts w:ascii="Arial" w:hAnsi="Arial" w:cs="Arial"/>
          <w:b/>
          <w:sz w:val="22"/>
          <w:szCs w:val="22"/>
        </w:rPr>
        <w:t>astronomy, biosciences, chemistry, computer sciences, engineering, environmental sciences, material science, mathematics and physics.</w:t>
      </w:r>
      <w:r w:rsidRPr="000455B5">
        <w:rPr>
          <w:rFonts w:ascii="Arial" w:hAnsi="Arial" w:cs="Arial"/>
          <w:sz w:val="22"/>
          <w:szCs w:val="22"/>
        </w:rPr>
        <w:t> </w:t>
      </w:r>
      <w:r w:rsidR="000455B5" w:rsidRPr="000455B5">
        <w:rPr>
          <w:rFonts w:ascii="Arial" w:hAnsi="Arial" w:cs="Arial"/>
          <w:sz w:val="22"/>
          <w:szCs w:val="22"/>
        </w:rPr>
        <w:t xml:space="preserve"> </w:t>
      </w:r>
      <w:r w:rsidRPr="000455B5">
        <w:rPr>
          <w:rFonts w:ascii="Arial" w:hAnsi="Arial" w:cs="Arial"/>
          <w:i/>
          <w:sz w:val="22"/>
          <w:szCs w:val="22"/>
        </w:rPr>
        <w:t xml:space="preserve">Research in social, economic and behavioral sciences, including psychology, are currently outside the scope of </w:t>
      </w:r>
      <w:proofErr w:type="spellStart"/>
      <w:r w:rsidRPr="000455B5">
        <w:rPr>
          <w:rFonts w:ascii="Arial" w:hAnsi="Arial" w:cs="Arial"/>
          <w:i/>
          <w:sz w:val="22"/>
          <w:szCs w:val="22"/>
        </w:rPr>
        <w:t>Jeffress</w:t>
      </w:r>
      <w:proofErr w:type="spellEnd"/>
      <w:r w:rsidRPr="000455B5">
        <w:rPr>
          <w:rFonts w:ascii="Arial" w:hAnsi="Arial" w:cs="Arial"/>
          <w:i/>
          <w:sz w:val="22"/>
          <w:szCs w:val="22"/>
        </w:rPr>
        <w:t xml:space="preserve"> funding.</w:t>
      </w:r>
    </w:p>
    <w:p w:rsidR="000455B5" w:rsidRPr="000455B5" w:rsidRDefault="000455B5" w:rsidP="000455B5">
      <w:pPr>
        <w:pStyle w:val="ListParagraph"/>
        <w:rPr>
          <w:rFonts w:ascii="Arial" w:hAnsi="Arial" w:cs="Arial"/>
          <w:i/>
          <w:sz w:val="22"/>
          <w:szCs w:val="22"/>
        </w:rPr>
      </w:pPr>
    </w:p>
    <w:p w:rsidR="00DA3E89" w:rsidRDefault="00DA3E89" w:rsidP="000455B5">
      <w:pPr>
        <w:pStyle w:val="ListParagraph"/>
        <w:numPr>
          <w:ilvl w:val="0"/>
          <w:numId w:val="7"/>
        </w:numPr>
        <w:autoSpaceDE w:val="0"/>
        <w:autoSpaceDN w:val="0"/>
        <w:rPr>
          <w:rFonts w:ascii="Arial" w:hAnsi="Arial" w:cs="Arial"/>
          <w:sz w:val="22"/>
          <w:szCs w:val="22"/>
        </w:rPr>
      </w:pPr>
      <w:r w:rsidRPr="00DA3E89">
        <w:rPr>
          <w:rFonts w:ascii="Arial" w:hAnsi="Arial" w:cs="Arial"/>
          <w:sz w:val="22"/>
          <w:szCs w:val="22"/>
        </w:rPr>
        <w:t xml:space="preserve">Applicants must be </w:t>
      </w:r>
      <w:r w:rsidRPr="00DA3E89">
        <w:rPr>
          <w:rFonts w:ascii="Arial" w:hAnsi="Arial" w:cs="Arial"/>
          <w:b/>
          <w:bCs/>
          <w:sz w:val="22"/>
          <w:szCs w:val="22"/>
        </w:rPr>
        <w:t>full</w:t>
      </w:r>
      <w:r w:rsidRPr="00DA3E89">
        <w:rPr>
          <w:rFonts w:ascii="Cambria Math" w:hAnsi="Cambria Math" w:cs="Cambria Math"/>
          <w:b/>
          <w:bCs/>
          <w:sz w:val="22"/>
          <w:szCs w:val="22"/>
        </w:rPr>
        <w:t>‐</w:t>
      </w:r>
      <w:r w:rsidRPr="00DA3E89">
        <w:rPr>
          <w:rFonts w:ascii="Arial" w:hAnsi="Arial" w:cs="Arial"/>
          <w:b/>
          <w:bCs/>
          <w:sz w:val="22"/>
          <w:szCs w:val="22"/>
        </w:rPr>
        <w:t>time faculty</w:t>
      </w:r>
      <w:r w:rsidR="000B355A">
        <w:rPr>
          <w:rFonts w:ascii="Arial" w:hAnsi="Arial" w:cs="Arial"/>
          <w:b/>
          <w:bCs/>
          <w:sz w:val="22"/>
          <w:szCs w:val="22"/>
        </w:rPr>
        <w:t xml:space="preserve">.  </w:t>
      </w:r>
      <w:r w:rsidR="000B355A">
        <w:rPr>
          <w:rFonts w:ascii="Arial" w:hAnsi="Arial" w:cs="Arial"/>
          <w:bCs/>
          <w:sz w:val="22"/>
          <w:szCs w:val="22"/>
        </w:rPr>
        <w:t>F</w:t>
      </w:r>
      <w:r w:rsidRPr="00DA3E89">
        <w:rPr>
          <w:rFonts w:ascii="Arial" w:hAnsi="Arial" w:cs="Arial"/>
          <w:sz w:val="22"/>
          <w:szCs w:val="22"/>
        </w:rPr>
        <w:t xml:space="preserve">aculty with primary appointments from medical schools and schools of Osteopathic Medicine in Virginia are not eligible to receive this Award as Principal Investigators. However, they may receive funding as Co-investigators working in collaboration with faculty who do not hold a primary medical school appointment and are strongly encouraged to participate in this interdisciplinary Award. </w:t>
      </w:r>
      <w:r w:rsidRPr="000455B5">
        <w:rPr>
          <w:rFonts w:ascii="Arial" w:hAnsi="Arial" w:cs="Arial"/>
          <w:b/>
          <w:sz w:val="22"/>
          <w:szCs w:val="22"/>
          <w:u w:val="single"/>
        </w:rPr>
        <w:t>Applications will be accepted from investigators who have completed no more than seven years of their first faculty appointment as of July 1, 201</w:t>
      </w:r>
      <w:r w:rsidR="000455B5" w:rsidRPr="000455B5">
        <w:rPr>
          <w:rFonts w:ascii="Arial" w:hAnsi="Arial" w:cs="Arial"/>
          <w:b/>
          <w:sz w:val="22"/>
          <w:szCs w:val="22"/>
          <w:u w:val="single"/>
        </w:rPr>
        <w:t>5</w:t>
      </w:r>
      <w:r w:rsidRPr="00DA3E89">
        <w:rPr>
          <w:rFonts w:ascii="Arial" w:hAnsi="Arial" w:cs="Arial"/>
          <w:sz w:val="22"/>
          <w:szCs w:val="22"/>
          <w:u w:val="single"/>
        </w:rPr>
        <w:t>.</w:t>
      </w:r>
      <w:r w:rsidRPr="00DA3E89">
        <w:rPr>
          <w:rFonts w:ascii="Arial" w:hAnsi="Arial" w:cs="Arial"/>
          <w:sz w:val="22"/>
          <w:szCs w:val="22"/>
        </w:rPr>
        <w:t xml:space="preserve"> Eligible candidates will have received this appointment on or between July 1, 200</w:t>
      </w:r>
      <w:r w:rsidR="000455B5">
        <w:rPr>
          <w:rFonts w:ascii="Arial" w:hAnsi="Arial" w:cs="Arial"/>
          <w:sz w:val="22"/>
          <w:szCs w:val="22"/>
        </w:rPr>
        <w:t>8</w:t>
      </w:r>
      <w:r w:rsidRPr="00DA3E89">
        <w:rPr>
          <w:rFonts w:ascii="Arial" w:hAnsi="Arial" w:cs="Arial"/>
          <w:sz w:val="22"/>
          <w:szCs w:val="22"/>
        </w:rPr>
        <w:t xml:space="preserve"> and June 30, 201</w:t>
      </w:r>
      <w:r w:rsidR="000455B5">
        <w:rPr>
          <w:rFonts w:ascii="Arial" w:hAnsi="Arial" w:cs="Arial"/>
          <w:sz w:val="22"/>
          <w:szCs w:val="22"/>
        </w:rPr>
        <w:t>5</w:t>
      </w:r>
      <w:r w:rsidRPr="00DA3E89">
        <w:rPr>
          <w:rFonts w:ascii="Arial" w:hAnsi="Arial" w:cs="Arial"/>
          <w:sz w:val="22"/>
          <w:szCs w:val="22"/>
        </w:rPr>
        <w:t>.</w:t>
      </w:r>
    </w:p>
    <w:p w:rsidR="000455B5" w:rsidRPr="00DA3E89" w:rsidRDefault="000455B5" w:rsidP="000455B5">
      <w:pPr>
        <w:pStyle w:val="ListParagraph"/>
        <w:autoSpaceDE w:val="0"/>
        <w:autoSpaceDN w:val="0"/>
        <w:rPr>
          <w:rFonts w:ascii="Arial" w:hAnsi="Arial" w:cs="Arial"/>
          <w:sz w:val="22"/>
          <w:szCs w:val="22"/>
        </w:rPr>
      </w:pPr>
    </w:p>
    <w:p w:rsidR="00DA3E89" w:rsidRPr="00DA3E89" w:rsidRDefault="00DA3E89" w:rsidP="000455B5">
      <w:pPr>
        <w:pStyle w:val="ListParagraph"/>
        <w:numPr>
          <w:ilvl w:val="0"/>
          <w:numId w:val="7"/>
        </w:numPr>
        <w:autoSpaceDE w:val="0"/>
        <w:autoSpaceDN w:val="0"/>
        <w:rPr>
          <w:rFonts w:ascii="Arial" w:hAnsi="Arial" w:cs="Arial"/>
          <w:i/>
          <w:iCs/>
          <w:sz w:val="22"/>
          <w:szCs w:val="22"/>
        </w:rPr>
      </w:pPr>
      <w:r w:rsidRPr="00DA3E89">
        <w:rPr>
          <w:rFonts w:ascii="Arial" w:hAnsi="Arial" w:cs="Arial"/>
          <w:sz w:val="22"/>
          <w:szCs w:val="22"/>
        </w:rPr>
        <w:t xml:space="preserve">Proof of Undergraduate Student Participation. </w:t>
      </w:r>
      <w:r w:rsidRPr="000455B5">
        <w:rPr>
          <w:rFonts w:ascii="Arial" w:hAnsi="Arial" w:cs="Arial"/>
          <w:b/>
          <w:sz w:val="22"/>
          <w:szCs w:val="22"/>
        </w:rPr>
        <w:t xml:space="preserve">A </w:t>
      </w:r>
      <w:r w:rsidRPr="000B355A">
        <w:rPr>
          <w:rFonts w:ascii="Arial" w:hAnsi="Arial" w:cs="Arial"/>
          <w:b/>
          <w:sz w:val="22"/>
          <w:szCs w:val="22"/>
        </w:rPr>
        <w:t xml:space="preserve">proportion of the Award is required to be allotted towards funding </w:t>
      </w:r>
      <w:r w:rsidRPr="000B355A">
        <w:rPr>
          <w:rFonts w:ascii="Arial" w:hAnsi="Arial" w:cs="Arial"/>
          <w:b/>
          <w:sz w:val="22"/>
          <w:szCs w:val="22"/>
          <w:u w:val="single"/>
        </w:rPr>
        <w:t>undergraduate</w:t>
      </w:r>
      <w:r w:rsidRPr="000B355A">
        <w:rPr>
          <w:rFonts w:ascii="Arial" w:hAnsi="Arial" w:cs="Arial"/>
          <w:b/>
          <w:sz w:val="22"/>
          <w:szCs w:val="22"/>
        </w:rPr>
        <w:t xml:space="preserve"> student research through stipend support.</w:t>
      </w:r>
      <w:r w:rsidRPr="00DA3E89">
        <w:rPr>
          <w:rFonts w:ascii="Arial" w:hAnsi="Arial" w:cs="Arial"/>
          <w:sz w:val="22"/>
          <w:szCs w:val="22"/>
        </w:rPr>
        <w:t xml:space="preserve"> The </w:t>
      </w:r>
      <w:proofErr w:type="spellStart"/>
      <w:r w:rsidRPr="00DA3E89">
        <w:rPr>
          <w:rFonts w:ascii="Arial" w:hAnsi="Arial" w:cs="Arial"/>
          <w:sz w:val="22"/>
          <w:szCs w:val="22"/>
        </w:rPr>
        <w:t>Jeffress</w:t>
      </w:r>
      <w:proofErr w:type="spellEnd"/>
      <w:r w:rsidRPr="00DA3E89">
        <w:rPr>
          <w:rFonts w:ascii="Arial" w:hAnsi="Arial" w:cs="Arial"/>
          <w:sz w:val="22"/>
          <w:szCs w:val="22"/>
        </w:rPr>
        <w:t xml:space="preserve"> Memorial Trust is dedicated towards inspiring young creative minds that will contribute to the future scientific research workforce in Virginia. Justified graduate student support may be considered on a case by case basis.</w:t>
      </w:r>
    </w:p>
    <w:p w:rsidR="000455B5" w:rsidRDefault="000455B5" w:rsidP="00DA3E89">
      <w:pPr>
        <w:autoSpaceDE w:val="0"/>
        <w:autoSpaceDN w:val="0"/>
        <w:rPr>
          <w:rFonts w:ascii="Arial" w:hAnsi="Arial" w:cs="Arial"/>
          <w:sz w:val="22"/>
          <w:szCs w:val="22"/>
          <w:highlight w:val="cyan"/>
        </w:rPr>
      </w:pPr>
    </w:p>
    <w:p w:rsidR="000455B5" w:rsidRDefault="00DA3E89" w:rsidP="00DA3E89">
      <w:pPr>
        <w:autoSpaceDE w:val="0"/>
        <w:autoSpaceDN w:val="0"/>
        <w:rPr>
          <w:rFonts w:ascii="Arial" w:hAnsi="Arial" w:cs="Arial"/>
          <w:b/>
          <w:bCs/>
          <w:sz w:val="22"/>
          <w:szCs w:val="22"/>
        </w:rPr>
      </w:pPr>
      <w:r w:rsidRPr="000455B5">
        <w:rPr>
          <w:rFonts w:ascii="Arial" w:hAnsi="Arial" w:cs="Arial"/>
          <w:sz w:val="22"/>
          <w:szCs w:val="22"/>
          <w:highlight w:val="cyan"/>
        </w:rPr>
        <w:lastRenderedPageBreak/>
        <w:t>**</w:t>
      </w:r>
      <w:r w:rsidRPr="00DA3E89">
        <w:rPr>
          <w:rFonts w:ascii="Arial" w:hAnsi="Arial" w:cs="Arial"/>
          <w:b/>
          <w:bCs/>
          <w:i/>
          <w:iCs/>
          <w:sz w:val="22"/>
          <w:szCs w:val="22"/>
        </w:rPr>
        <w:t>Award Selection Criteria</w:t>
      </w:r>
      <w:r w:rsidRPr="00DA3E89">
        <w:rPr>
          <w:rFonts w:ascii="Arial" w:hAnsi="Arial" w:cs="Arial"/>
          <w:b/>
          <w:bCs/>
          <w:sz w:val="22"/>
          <w:szCs w:val="22"/>
        </w:rPr>
        <w:t xml:space="preserve"> </w:t>
      </w:r>
    </w:p>
    <w:p w:rsidR="00DA3E89" w:rsidRPr="00DA3E89" w:rsidRDefault="00DA3E89" w:rsidP="00DA3E89">
      <w:pPr>
        <w:autoSpaceDE w:val="0"/>
        <w:autoSpaceDN w:val="0"/>
        <w:rPr>
          <w:rFonts w:ascii="Arial" w:hAnsi="Arial" w:cs="Arial"/>
          <w:sz w:val="22"/>
          <w:szCs w:val="22"/>
        </w:rPr>
      </w:pPr>
      <w:r w:rsidRPr="00DA3E89">
        <w:rPr>
          <w:rFonts w:ascii="Arial" w:hAnsi="Arial" w:cs="Arial"/>
          <w:sz w:val="22"/>
          <w:szCs w:val="22"/>
        </w:rPr>
        <w:t>The Scientific Review Committee uses the following criteria to evaluate applications:</w:t>
      </w:r>
    </w:p>
    <w:p w:rsidR="00DA3E89" w:rsidRPr="000455B5" w:rsidRDefault="00DA3E89" w:rsidP="00DA3E89">
      <w:pPr>
        <w:pStyle w:val="ListParagraph"/>
        <w:numPr>
          <w:ilvl w:val="0"/>
          <w:numId w:val="2"/>
        </w:numPr>
        <w:autoSpaceDE w:val="0"/>
        <w:autoSpaceDN w:val="0"/>
        <w:rPr>
          <w:rFonts w:ascii="Arial" w:hAnsi="Arial" w:cs="Arial"/>
          <w:sz w:val="22"/>
          <w:szCs w:val="22"/>
        </w:rPr>
      </w:pPr>
      <w:r w:rsidRPr="000455B5">
        <w:rPr>
          <w:rFonts w:ascii="Arial" w:hAnsi="Arial" w:cs="Arial"/>
          <w:sz w:val="22"/>
          <w:szCs w:val="22"/>
        </w:rPr>
        <w:t>Project’s scientific merit, impact and</w:t>
      </w:r>
      <w:r w:rsidR="000455B5" w:rsidRPr="000455B5">
        <w:rPr>
          <w:rFonts w:ascii="Arial" w:hAnsi="Arial" w:cs="Arial"/>
          <w:sz w:val="22"/>
          <w:szCs w:val="22"/>
        </w:rPr>
        <w:t xml:space="preserve"> </w:t>
      </w:r>
      <w:r w:rsidRPr="000455B5">
        <w:rPr>
          <w:rFonts w:ascii="Arial" w:hAnsi="Arial" w:cs="Arial"/>
          <w:sz w:val="22"/>
          <w:szCs w:val="22"/>
        </w:rPr>
        <w:t>innovation exploiting computational and quantitative strategies.</w:t>
      </w:r>
    </w:p>
    <w:p w:rsidR="00DA3E89" w:rsidRPr="000455B5" w:rsidRDefault="00DA3E89" w:rsidP="00DA3E89">
      <w:pPr>
        <w:pStyle w:val="ListParagraph"/>
        <w:numPr>
          <w:ilvl w:val="0"/>
          <w:numId w:val="2"/>
        </w:numPr>
        <w:autoSpaceDE w:val="0"/>
        <w:autoSpaceDN w:val="0"/>
        <w:rPr>
          <w:rFonts w:ascii="Arial" w:hAnsi="Arial" w:cs="Arial"/>
          <w:sz w:val="22"/>
          <w:szCs w:val="22"/>
        </w:rPr>
      </w:pPr>
      <w:r w:rsidRPr="000455B5">
        <w:rPr>
          <w:rFonts w:ascii="Arial" w:hAnsi="Arial" w:cs="Arial"/>
          <w:sz w:val="22"/>
          <w:szCs w:val="22"/>
        </w:rPr>
        <w:t>Qualifications of applicant and Co-Investigators</w:t>
      </w:r>
      <w:r w:rsidR="000455B5">
        <w:rPr>
          <w:rFonts w:ascii="Arial" w:hAnsi="Arial" w:cs="Arial"/>
          <w:sz w:val="22"/>
          <w:szCs w:val="22"/>
        </w:rPr>
        <w:t xml:space="preserve"> </w:t>
      </w:r>
      <w:r w:rsidRPr="000455B5">
        <w:rPr>
          <w:rFonts w:ascii="Arial" w:hAnsi="Arial" w:cs="Arial"/>
          <w:sz w:val="22"/>
          <w:szCs w:val="22"/>
        </w:rPr>
        <w:t>(if applicable) to carry out the proposed research</w:t>
      </w:r>
      <w:r w:rsidR="000455B5">
        <w:rPr>
          <w:rFonts w:ascii="Arial" w:hAnsi="Arial" w:cs="Arial"/>
          <w:sz w:val="22"/>
          <w:szCs w:val="22"/>
        </w:rPr>
        <w:t xml:space="preserve"> </w:t>
      </w:r>
    </w:p>
    <w:p w:rsidR="00DA3E89" w:rsidRPr="000455B5" w:rsidRDefault="00DA3E89" w:rsidP="00DA3E89">
      <w:pPr>
        <w:pStyle w:val="ListParagraph"/>
        <w:numPr>
          <w:ilvl w:val="0"/>
          <w:numId w:val="2"/>
        </w:numPr>
        <w:autoSpaceDE w:val="0"/>
        <w:autoSpaceDN w:val="0"/>
        <w:rPr>
          <w:rFonts w:ascii="Arial" w:hAnsi="Arial" w:cs="Arial"/>
          <w:sz w:val="22"/>
          <w:szCs w:val="22"/>
        </w:rPr>
      </w:pPr>
      <w:r w:rsidRPr="000455B5">
        <w:rPr>
          <w:rFonts w:ascii="Arial" w:hAnsi="Arial" w:cs="Arial"/>
          <w:sz w:val="22"/>
          <w:szCs w:val="22"/>
        </w:rPr>
        <w:t>Research objectives, methodology, data collection and data analyses</w:t>
      </w:r>
      <w:r w:rsidR="000455B5">
        <w:rPr>
          <w:rFonts w:ascii="Arial" w:hAnsi="Arial" w:cs="Arial"/>
          <w:sz w:val="22"/>
          <w:szCs w:val="22"/>
        </w:rPr>
        <w:t xml:space="preserve"> </w:t>
      </w:r>
      <w:r w:rsidRPr="000455B5">
        <w:rPr>
          <w:rFonts w:ascii="Arial" w:hAnsi="Arial" w:cs="Arial"/>
          <w:sz w:val="22"/>
          <w:szCs w:val="22"/>
        </w:rPr>
        <w:t>that are feasible and appropriate to meet the proposal’s goals</w:t>
      </w:r>
    </w:p>
    <w:p w:rsidR="00DA3E89" w:rsidRPr="000455B5" w:rsidRDefault="00DA3E89" w:rsidP="00DA3E89">
      <w:pPr>
        <w:pStyle w:val="ListParagraph"/>
        <w:numPr>
          <w:ilvl w:val="0"/>
          <w:numId w:val="2"/>
        </w:numPr>
        <w:autoSpaceDE w:val="0"/>
        <w:autoSpaceDN w:val="0"/>
        <w:rPr>
          <w:rFonts w:ascii="Arial" w:hAnsi="Arial" w:cs="Arial"/>
          <w:color w:val="1F497D"/>
          <w:sz w:val="22"/>
          <w:szCs w:val="22"/>
        </w:rPr>
      </w:pPr>
      <w:r w:rsidRPr="000455B5">
        <w:rPr>
          <w:rFonts w:ascii="Arial" w:hAnsi="Arial" w:cs="Arial"/>
          <w:sz w:val="22"/>
          <w:szCs w:val="22"/>
        </w:rPr>
        <w:t>Evaluation of detailed plans for Undergraduate Student Research</w:t>
      </w:r>
      <w:r w:rsidR="000455B5" w:rsidRPr="000455B5">
        <w:rPr>
          <w:rFonts w:ascii="Arial" w:hAnsi="Arial" w:cs="Arial"/>
          <w:sz w:val="22"/>
          <w:szCs w:val="22"/>
        </w:rPr>
        <w:t xml:space="preserve"> </w:t>
      </w:r>
      <w:r w:rsidRPr="000455B5">
        <w:rPr>
          <w:rFonts w:ascii="Arial" w:hAnsi="Arial" w:cs="Arial"/>
          <w:sz w:val="22"/>
          <w:szCs w:val="22"/>
        </w:rPr>
        <w:t>opportunities in the proposed project</w:t>
      </w:r>
    </w:p>
    <w:p w:rsidR="00DA3E89" w:rsidRPr="00DA3E89" w:rsidRDefault="00DA3E89" w:rsidP="00DA3E89">
      <w:pPr>
        <w:autoSpaceDE w:val="0"/>
        <w:autoSpaceDN w:val="0"/>
        <w:rPr>
          <w:rFonts w:ascii="Arial" w:hAnsi="Arial" w:cs="Arial"/>
          <w:color w:val="1F497D"/>
          <w:sz w:val="22"/>
          <w:szCs w:val="22"/>
        </w:rPr>
      </w:pPr>
    </w:p>
    <w:p w:rsidR="00DA3E89" w:rsidRPr="00DA3E89" w:rsidRDefault="00DA3E89" w:rsidP="00DA3E89">
      <w:pPr>
        <w:autoSpaceDE w:val="0"/>
        <w:autoSpaceDN w:val="0"/>
        <w:rPr>
          <w:rFonts w:ascii="Arial" w:hAnsi="Arial" w:cs="Arial"/>
          <w:i/>
          <w:iCs/>
          <w:sz w:val="22"/>
          <w:szCs w:val="22"/>
        </w:rPr>
      </w:pPr>
      <w:r w:rsidRPr="000455B5">
        <w:rPr>
          <w:rFonts w:ascii="Arial" w:hAnsi="Arial" w:cs="Arial"/>
          <w:sz w:val="22"/>
          <w:szCs w:val="22"/>
          <w:highlight w:val="cyan"/>
        </w:rPr>
        <w:t>**</w:t>
      </w:r>
      <w:r w:rsidRPr="00DA3E89">
        <w:rPr>
          <w:rFonts w:ascii="Arial" w:hAnsi="Arial" w:cs="Arial"/>
          <w:sz w:val="22"/>
          <w:szCs w:val="22"/>
        </w:rPr>
        <w:t xml:space="preserve"> </w:t>
      </w:r>
      <w:r w:rsidRPr="00DA3E89">
        <w:rPr>
          <w:rFonts w:ascii="Arial" w:hAnsi="Arial" w:cs="Arial"/>
          <w:b/>
          <w:bCs/>
          <w:i/>
          <w:iCs/>
          <w:sz w:val="22"/>
          <w:szCs w:val="22"/>
        </w:rPr>
        <w:t>Research Project Criteria</w:t>
      </w:r>
    </w:p>
    <w:p w:rsidR="00DA3E89" w:rsidRPr="00DA3E89" w:rsidRDefault="00DA3E89" w:rsidP="00DA3E89">
      <w:pPr>
        <w:autoSpaceDE w:val="0"/>
        <w:autoSpaceDN w:val="0"/>
        <w:rPr>
          <w:rFonts w:ascii="Arial" w:hAnsi="Arial" w:cs="Arial"/>
          <w:sz w:val="22"/>
          <w:szCs w:val="22"/>
        </w:rPr>
      </w:pPr>
      <w:r w:rsidRPr="00DA3E89">
        <w:rPr>
          <w:rFonts w:ascii="Arial" w:hAnsi="Arial" w:cs="Arial"/>
          <w:sz w:val="22"/>
          <w:szCs w:val="22"/>
        </w:rPr>
        <w:t>New burgeoning technologies and research</w:t>
      </w:r>
      <w:r w:rsidR="000455B5">
        <w:rPr>
          <w:rFonts w:ascii="Arial" w:hAnsi="Arial" w:cs="Arial"/>
          <w:sz w:val="22"/>
          <w:szCs w:val="22"/>
        </w:rPr>
        <w:t xml:space="preserve"> </w:t>
      </w:r>
      <w:r w:rsidRPr="00DA3E89">
        <w:rPr>
          <w:rFonts w:ascii="Arial" w:hAnsi="Arial" w:cs="Arial"/>
          <w:sz w:val="22"/>
          <w:szCs w:val="22"/>
        </w:rPr>
        <w:t>capabilities are being fueled by advances in</w:t>
      </w:r>
      <w:r w:rsidR="000455B5">
        <w:rPr>
          <w:rFonts w:ascii="Arial" w:hAnsi="Arial" w:cs="Arial"/>
          <w:sz w:val="22"/>
          <w:szCs w:val="22"/>
        </w:rPr>
        <w:t xml:space="preserve"> </w:t>
      </w:r>
      <w:r w:rsidRPr="00DA3E89">
        <w:rPr>
          <w:rFonts w:ascii="Arial" w:hAnsi="Arial" w:cs="Arial"/>
          <w:sz w:val="22"/>
          <w:szCs w:val="22"/>
        </w:rPr>
        <w:t>computational and quantitative science that</w:t>
      </w:r>
      <w:r w:rsidR="000455B5">
        <w:rPr>
          <w:rFonts w:ascii="Arial" w:hAnsi="Arial" w:cs="Arial"/>
          <w:sz w:val="22"/>
          <w:szCs w:val="22"/>
        </w:rPr>
        <w:t xml:space="preserve"> </w:t>
      </w:r>
      <w:r w:rsidRPr="00DA3E89">
        <w:rPr>
          <w:rFonts w:ascii="Arial" w:hAnsi="Arial" w:cs="Arial"/>
          <w:sz w:val="22"/>
          <w:szCs w:val="22"/>
        </w:rPr>
        <w:t>exploit the power of mathematical modeling</w:t>
      </w:r>
    </w:p>
    <w:p w:rsidR="00DA3E89" w:rsidRPr="00DA3E89" w:rsidRDefault="00DA3E89" w:rsidP="00DA3E89">
      <w:pPr>
        <w:autoSpaceDE w:val="0"/>
        <w:autoSpaceDN w:val="0"/>
        <w:rPr>
          <w:rFonts w:ascii="Arial" w:hAnsi="Arial" w:cs="Arial"/>
          <w:sz w:val="22"/>
          <w:szCs w:val="22"/>
        </w:rPr>
      </w:pPr>
      <w:proofErr w:type="gramStart"/>
      <w:r w:rsidRPr="00DA3E89">
        <w:rPr>
          <w:rFonts w:ascii="Arial" w:hAnsi="Arial" w:cs="Arial"/>
          <w:sz w:val="22"/>
          <w:szCs w:val="22"/>
        </w:rPr>
        <w:t>and</w:t>
      </w:r>
      <w:proofErr w:type="gramEnd"/>
      <w:r w:rsidRPr="00DA3E89">
        <w:rPr>
          <w:rFonts w:ascii="Arial" w:hAnsi="Arial" w:cs="Arial"/>
          <w:sz w:val="22"/>
          <w:szCs w:val="22"/>
        </w:rPr>
        <w:t xml:space="preserve"> analytics, accelerating discovery across</w:t>
      </w:r>
      <w:r w:rsidR="000455B5">
        <w:rPr>
          <w:rFonts w:ascii="Arial" w:hAnsi="Arial" w:cs="Arial"/>
          <w:sz w:val="22"/>
          <w:szCs w:val="22"/>
        </w:rPr>
        <w:t xml:space="preserve"> </w:t>
      </w:r>
      <w:r w:rsidRPr="00DA3E89">
        <w:rPr>
          <w:rFonts w:ascii="Arial" w:hAnsi="Arial" w:cs="Arial"/>
          <w:sz w:val="22"/>
          <w:szCs w:val="22"/>
        </w:rPr>
        <w:t>scientific fields.</w:t>
      </w:r>
      <w:r w:rsidR="000455B5">
        <w:rPr>
          <w:rFonts w:ascii="Arial" w:hAnsi="Arial" w:cs="Arial"/>
          <w:sz w:val="22"/>
          <w:szCs w:val="22"/>
        </w:rPr>
        <w:t xml:space="preserve"> </w:t>
      </w:r>
      <w:r w:rsidRPr="00DA3E89">
        <w:rPr>
          <w:rFonts w:ascii="Arial" w:hAnsi="Arial" w:cs="Arial"/>
          <w:sz w:val="22"/>
          <w:szCs w:val="22"/>
        </w:rPr>
        <w:t>For example, pioneering mathematical</w:t>
      </w:r>
      <w:r w:rsidR="000455B5">
        <w:rPr>
          <w:rFonts w:ascii="Arial" w:hAnsi="Arial" w:cs="Arial"/>
          <w:sz w:val="22"/>
          <w:szCs w:val="22"/>
        </w:rPr>
        <w:t xml:space="preserve"> </w:t>
      </w:r>
      <w:r w:rsidRPr="00DA3E89">
        <w:rPr>
          <w:rFonts w:ascii="Arial" w:hAnsi="Arial" w:cs="Arial"/>
          <w:sz w:val="22"/>
          <w:szCs w:val="22"/>
        </w:rPr>
        <w:t>modeling/simulations and analytics capable of</w:t>
      </w:r>
      <w:r w:rsidR="000455B5">
        <w:rPr>
          <w:rFonts w:ascii="Arial" w:hAnsi="Arial" w:cs="Arial"/>
          <w:sz w:val="22"/>
          <w:szCs w:val="22"/>
        </w:rPr>
        <w:t xml:space="preserve"> </w:t>
      </w:r>
      <w:r w:rsidRPr="00DA3E89">
        <w:rPr>
          <w:rFonts w:ascii="Arial" w:hAnsi="Arial" w:cs="Arial"/>
          <w:sz w:val="22"/>
          <w:szCs w:val="22"/>
        </w:rPr>
        <w:t>mining ever</w:t>
      </w:r>
      <w:r w:rsidRPr="00DA3E89">
        <w:rPr>
          <w:rFonts w:ascii="Cambria Math" w:hAnsi="Cambria Math" w:cs="Cambria Math"/>
          <w:sz w:val="22"/>
          <w:szCs w:val="22"/>
        </w:rPr>
        <w:t>‐</w:t>
      </w:r>
      <w:r w:rsidRPr="00DA3E89">
        <w:rPr>
          <w:rFonts w:ascii="Arial" w:hAnsi="Arial" w:cs="Arial"/>
          <w:sz w:val="22"/>
          <w:szCs w:val="22"/>
        </w:rPr>
        <w:t>growing data sets have already</w:t>
      </w:r>
      <w:r w:rsidR="000455B5">
        <w:rPr>
          <w:rFonts w:ascii="Arial" w:hAnsi="Arial" w:cs="Arial"/>
          <w:sz w:val="22"/>
          <w:szCs w:val="22"/>
        </w:rPr>
        <w:t xml:space="preserve"> </w:t>
      </w:r>
      <w:r w:rsidRPr="00DA3E89">
        <w:rPr>
          <w:rFonts w:ascii="Arial" w:hAnsi="Arial" w:cs="Arial"/>
          <w:sz w:val="22"/>
          <w:szCs w:val="22"/>
        </w:rPr>
        <w:t>led to significant advances in bioinformatics,</w:t>
      </w:r>
      <w:r w:rsidR="000455B5">
        <w:rPr>
          <w:rFonts w:ascii="Arial" w:hAnsi="Arial" w:cs="Arial"/>
          <w:sz w:val="22"/>
          <w:szCs w:val="22"/>
        </w:rPr>
        <w:t xml:space="preserve"> </w:t>
      </w:r>
      <w:r w:rsidRPr="00DA3E89">
        <w:rPr>
          <w:rFonts w:ascii="Arial" w:hAnsi="Arial" w:cs="Arial"/>
          <w:sz w:val="22"/>
          <w:szCs w:val="22"/>
        </w:rPr>
        <w:t>astrophysics, mathematical biology, drug</w:t>
      </w:r>
      <w:r w:rsidR="000455B5">
        <w:rPr>
          <w:rFonts w:ascii="Arial" w:hAnsi="Arial" w:cs="Arial"/>
          <w:sz w:val="22"/>
          <w:szCs w:val="22"/>
        </w:rPr>
        <w:t xml:space="preserve"> </w:t>
      </w:r>
      <w:r w:rsidRPr="00DA3E89">
        <w:rPr>
          <w:rFonts w:ascii="Arial" w:hAnsi="Arial" w:cs="Arial"/>
          <w:sz w:val="22"/>
          <w:szCs w:val="22"/>
        </w:rPr>
        <w:t>development and material science.</w:t>
      </w:r>
      <w:r w:rsidR="000455B5">
        <w:rPr>
          <w:rFonts w:ascii="Arial" w:hAnsi="Arial" w:cs="Arial"/>
          <w:sz w:val="22"/>
          <w:szCs w:val="22"/>
        </w:rPr>
        <w:t xml:space="preserve">  </w:t>
      </w:r>
      <w:r w:rsidRPr="00DA3E89">
        <w:rPr>
          <w:rFonts w:ascii="Arial" w:hAnsi="Arial" w:cs="Arial"/>
          <w:sz w:val="22"/>
          <w:szCs w:val="22"/>
        </w:rPr>
        <w:t>Furthermore, the development of innovative</w:t>
      </w:r>
      <w:r w:rsidR="000455B5">
        <w:rPr>
          <w:rFonts w:ascii="Arial" w:hAnsi="Arial" w:cs="Arial"/>
          <w:sz w:val="22"/>
          <w:szCs w:val="22"/>
        </w:rPr>
        <w:t xml:space="preserve"> </w:t>
      </w:r>
      <w:r w:rsidRPr="00DA3E89">
        <w:rPr>
          <w:rFonts w:ascii="Arial" w:hAnsi="Arial" w:cs="Arial"/>
          <w:sz w:val="22"/>
          <w:szCs w:val="22"/>
        </w:rPr>
        <w:t>algorithms and statistical analyses to</w:t>
      </w:r>
      <w:r w:rsidR="000455B5">
        <w:rPr>
          <w:rFonts w:ascii="Arial" w:hAnsi="Arial" w:cs="Arial"/>
          <w:sz w:val="22"/>
          <w:szCs w:val="22"/>
        </w:rPr>
        <w:t xml:space="preserve"> </w:t>
      </w:r>
      <w:r w:rsidRPr="00DA3E89">
        <w:rPr>
          <w:rFonts w:ascii="Arial" w:hAnsi="Arial" w:cs="Arial"/>
          <w:sz w:val="22"/>
          <w:szCs w:val="22"/>
        </w:rPr>
        <w:t>investigate global weather, seismic and</w:t>
      </w:r>
      <w:r w:rsidR="000455B5">
        <w:rPr>
          <w:rFonts w:ascii="Arial" w:hAnsi="Arial" w:cs="Arial"/>
          <w:sz w:val="22"/>
          <w:szCs w:val="22"/>
        </w:rPr>
        <w:t xml:space="preserve"> </w:t>
      </w:r>
      <w:r w:rsidRPr="00DA3E89">
        <w:rPr>
          <w:rFonts w:ascii="Arial" w:hAnsi="Arial" w:cs="Arial"/>
          <w:sz w:val="22"/>
          <w:szCs w:val="22"/>
        </w:rPr>
        <w:t xml:space="preserve">ecological data sets </w:t>
      </w:r>
      <w:proofErr w:type="gramStart"/>
      <w:r w:rsidRPr="00DA3E89">
        <w:rPr>
          <w:rFonts w:ascii="Arial" w:hAnsi="Arial" w:cs="Arial"/>
          <w:sz w:val="22"/>
          <w:szCs w:val="22"/>
        </w:rPr>
        <w:t xml:space="preserve">can </w:t>
      </w:r>
      <w:r w:rsidR="000455B5">
        <w:rPr>
          <w:rFonts w:ascii="Arial" w:hAnsi="Arial" w:cs="Arial"/>
          <w:sz w:val="22"/>
          <w:szCs w:val="22"/>
        </w:rPr>
        <w:t xml:space="preserve"> i</w:t>
      </w:r>
      <w:r w:rsidRPr="00DA3E89">
        <w:rPr>
          <w:rFonts w:ascii="Arial" w:hAnsi="Arial" w:cs="Arial"/>
          <w:sz w:val="22"/>
          <w:szCs w:val="22"/>
        </w:rPr>
        <w:t>mprove</w:t>
      </w:r>
      <w:proofErr w:type="gramEnd"/>
      <w:r w:rsidRPr="00DA3E89">
        <w:rPr>
          <w:rFonts w:ascii="Arial" w:hAnsi="Arial" w:cs="Arial"/>
          <w:sz w:val="22"/>
          <w:szCs w:val="22"/>
        </w:rPr>
        <w:t xml:space="preserve"> predictive</w:t>
      </w:r>
      <w:r w:rsidR="000455B5">
        <w:rPr>
          <w:rFonts w:ascii="Arial" w:hAnsi="Arial" w:cs="Arial"/>
          <w:sz w:val="22"/>
          <w:szCs w:val="22"/>
        </w:rPr>
        <w:t xml:space="preserve"> </w:t>
      </w:r>
      <w:r w:rsidRPr="00DA3E89">
        <w:rPr>
          <w:rFonts w:ascii="Arial" w:hAnsi="Arial" w:cs="Arial"/>
          <w:sz w:val="22"/>
          <w:szCs w:val="22"/>
        </w:rPr>
        <w:t>outcomes worldwide to preserve natural</w:t>
      </w:r>
      <w:r w:rsidR="000455B5">
        <w:rPr>
          <w:rFonts w:ascii="Arial" w:hAnsi="Arial" w:cs="Arial"/>
          <w:sz w:val="22"/>
          <w:szCs w:val="22"/>
        </w:rPr>
        <w:t xml:space="preserve"> </w:t>
      </w:r>
      <w:r w:rsidRPr="00DA3E89">
        <w:rPr>
          <w:rFonts w:ascii="Arial" w:hAnsi="Arial" w:cs="Arial"/>
          <w:sz w:val="22"/>
          <w:szCs w:val="22"/>
        </w:rPr>
        <w:t>resources, increase food production and</w:t>
      </w:r>
      <w:r w:rsidR="000455B5">
        <w:rPr>
          <w:rFonts w:ascii="Arial" w:hAnsi="Arial" w:cs="Arial"/>
          <w:sz w:val="22"/>
          <w:szCs w:val="22"/>
        </w:rPr>
        <w:t xml:space="preserve"> </w:t>
      </w:r>
      <w:r w:rsidRPr="00DA3E89">
        <w:rPr>
          <w:rFonts w:ascii="Arial" w:hAnsi="Arial" w:cs="Arial"/>
          <w:sz w:val="22"/>
          <w:szCs w:val="22"/>
        </w:rPr>
        <w:t>improve disaster preparedness.</w:t>
      </w:r>
      <w:r w:rsidR="000455B5">
        <w:rPr>
          <w:rFonts w:ascii="Arial" w:hAnsi="Arial" w:cs="Arial"/>
          <w:sz w:val="22"/>
          <w:szCs w:val="22"/>
        </w:rPr>
        <w:t xml:space="preserve"> </w:t>
      </w:r>
    </w:p>
    <w:p w:rsidR="000455B5" w:rsidRDefault="000455B5" w:rsidP="00DA3E89">
      <w:pPr>
        <w:autoSpaceDE w:val="0"/>
        <w:autoSpaceDN w:val="0"/>
        <w:rPr>
          <w:rFonts w:ascii="Arial" w:hAnsi="Arial" w:cs="Arial"/>
          <w:sz w:val="22"/>
          <w:szCs w:val="22"/>
        </w:rPr>
      </w:pPr>
    </w:p>
    <w:sectPr w:rsidR="000455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2233A"/>
    <w:multiLevelType w:val="hybridMultilevel"/>
    <w:tmpl w:val="381A9E96"/>
    <w:lvl w:ilvl="0" w:tplc="0409000F">
      <w:start w:val="1"/>
      <w:numFmt w:val="decimal"/>
      <w:lvlText w:val="%1."/>
      <w:lvlJc w:val="left"/>
      <w:pPr>
        <w:ind w:left="720" w:hanging="360"/>
      </w:pPr>
    </w:lvl>
    <w:lvl w:ilvl="1" w:tplc="4F98D2A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A62723"/>
    <w:multiLevelType w:val="hybridMultilevel"/>
    <w:tmpl w:val="105E2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75163D6"/>
    <w:multiLevelType w:val="hybridMultilevel"/>
    <w:tmpl w:val="85C677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D692EAB"/>
    <w:multiLevelType w:val="hybridMultilevel"/>
    <w:tmpl w:val="201C4D6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C5C2C80"/>
    <w:multiLevelType w:val="hybridMultilevel"/>
    <w:tmpl w:val="B65425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num>
  <w:num w:numId="4">
    <w:abstractNumId w:val="3"/>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E89"/>
    <w:rsid w:val="00010927"/>
    <w:rsid w:val="000455B5"/>
    <w:rsid w:val="000B355A"/>
    <w:rsid w:val="00227BD9"/>
    <w:rsid w:val="007C2C8E"/>
    <w:rsid w:val="00C82160"/>
    <w:rsid w:val="00D43853"/>
    <w:rsid w:val="00DA3E89"/>
    <w:rsid w:val="00E63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E89"/>
    <w:pPr>
      <w:spacing w:after="0" w:line="240" w:lineRule="auto"/>
    </w:pPr>
    <w:rPr>
      <w:rFonts w:ascii="Times New Roman" w:eastAsiaTheme="minorHAns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3E89"/>
    <w:rPr>
      <w:color w:val="0000FF"/>
      <w:u w:val="single"/>
    </w:rPr>
  </w:style>
  <w:style w:type="paragraph" w:styleId="NormalWeb">
    <w:name w:val="Normal (Web)"/>
    <w:basedOn w:val="Normal"/>
    <w:uiPriority w:val="99"/>
    <w:semiHidden/>
    <w:unhideWhenUsed/>
    <w:rsid w:val="00DA3E89"/>
    <w:pPr>
      <w:spacing w:before="100" w:beforeAutospacing="1" w:after="100" w:afterAutospacing="1"/>
    </w:pPr>
  </w:style>
  <w:style w:type="paragraph" w:styleId="ListParagraph">
    <w:name w:val="List Paragraph"/>
    <w:basedOn w:val="Normal"/>
    <w:uiPriority w:val="34"/>
    <w:qFormat/>
    <w:rsid w:val="00DA3E89"/>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E89"/>
    <w:pPr>
      <w:spacing w:after="0" w:line="240" w:lineRule="auto"/>
    </w:pPr>
    <w:rPr>
      <w:rFonts w:ascii="Times New Roman" w:eastAsiaTheme="minorHAns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3E89"/>
    <w:rPr>
      <w:color w:val="0000FF"/>
      <w:u w:val="single"/>
    </w:rPr>
  </w:style>
  <w:style w:type="paragraph" w:styleId="NormalWeb">
    <w:name w:val="Normal (Web)"/>
    <w:basedOn w:val="Normal"/>
    <w:uiPriority w:val="99"/>
    <w:semiHidden/>
    <w:unhideWhenUsed/>
    <w:rsid w:val="00DA3E89"/>
    <w:pPr>
      <w:spacing w:before="100" w:beforeAutospacing="1" w:after="100" w:afterAutospacing="1"/>
    </w:pPr>
  </w:style>
  <w:style w:type="paragraph" w:styleId="ListParagraph">
    <w:name w:val="List Paragraph"/>
    <w:basedOn w:val="Normal"/>
    <w:uiPriority w:val="34"/>
    <w:qFormat/>
    <w:rsid w:val="00DA3E8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81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hria.org/tmfservices/tmfgrants/jeffres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mitedsubmissions@odu.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Kelch, Lisa G.</dc:creator>
  <cp:lastModifiedBy>Fawcett, Amy</cp:lastModifiedBy>
  <cp:revision>2</cp:revision>
  <dcterms:created xsi:type="dcterms:W3CDTF">2014-08-11T17:41:00Z</dcterms:created>
  <dcterms:modified xsi:type="dcterms:W3CDTF">2014-08-11T17:41:00Z</dcterms:modified>
</cp:coreProperties>
</file>