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66EA" w14:textId="77777777" w:rsidR="00C1499B" w:rsidRDefault="00C1499B" w:rsidP="00EC6449">
      <w:pPr>
        <w:jc w:val="center"/>
        <w:rPr>
          <w:rFonts w:ascii="Garamond" w:hAnsi="Garamond"/>
          <w:b/>
          <w:sz w:val="24"/>
          <w:szCs w:val="24"/>
        </w:rPr>
      </w:pPr>
    </w:p>
    <w:p w14:paraId="6CFF10F9" w14:textId="77777777" w:rsidR="00E01008" w:rsidRDefault="00E01008" w:rsidP="00EC6449">
      <w:pPr>
        <w:jc w:val="center"/>
        <w:rPr>
          <w:rFonts w:ascii="Garamond" w:hAnsi="Garamond"/>
          <w:b/>
          <w:sz w:val="24"/>
          <w:szCs w:val="24"/>
        </w:rPr>
      </w:pPr>
    </w:p>
    <w:p w14:paraId="103B04DD" w14:textId="6D71A18F" w:rsidR="00742202" w:rsidRPr="004C58BC" w:rsidRDefault="00C1499B" w:rsidP="00EC6449">
      <w:pPr>
        <w:jc w:val="center"/>
        <w:rPr>
          <w:rFonts w:ascii="Garamond" w:hAnsi="Garamond"/>
          <w:b/>
          <w:sz w:val="32"/>
          <w:szCs w:val="32"/>
        </w:rPr>
      </w:pPr>
      <w:r w:rsidRPr="004C58BC">
        <w:rPr>
          <w:rFonts w:ascii="Garamond" w:hAnsi="Garamond"/>
          <w:b/>
          <w:sz w:val="32"/>
          <w:szCs w:val="32"/>
        </w:rPr>
        <w:t>S</w:t>
      </w:r>
      <w:r w:rsidR="00584891" w:rsidRPr="004C58BC">
        <w:rPr>
          <w:rFonts w:ascii="Garamond" w:hAnsi="Garamond"/>
          <w:b/>
          <w:sz w:val="32"/>
          <w:szCs w:val="32"/>
        </w:rPr>
        <w:t>ummer 20</w:t>
      </w:r>
      <w:r w:rsidR="008B3184" w:rsidRPr="004C58BC">
        <w:rPr>
          <w:rFonts w:ascii="Garamond" w:hAnsi="Garamond"/>
          <w:b/>
          <w:sz w:val="32"/>
          <w:szCs w:val="32"/>
        </w:rPr>
        <w:t>2</w:t>
      </w:r>
      <w:r w:rsidR="008E0CC6">
        <w:rPr>
          <w:rFonts w:ascii="Garamond" w:hAnsi="Garamond"/>
          <w:b/>
          <w:sz w:val="32"/>
          <w:szCs w:val="32"/>
        </w:rPr>
        <w:t>2</w:t>
      </w:r>
      <w:r w:rsidR="00584891" w:rsidRPr="004C58BC">
        <w:rPr>
          <w:rFonts w:ascii="Garamond" w:hAnsi="Garamond"/>
          <w:b/>
          <w:sz w:val="32"/>
          <w:szCs w:val="32"/>
        </w:rPr>
        <w:t xml:space="preserve"> Financial Aid Application Information</w:t>
      </w:r>
    </w:p>
    <w:p w14:paraId="4336550C" w14:textId="77777777" w:rsidR="00584891" w:rsidRPr="00FE387F" w:rsidRDefault="00584891" w:rsidP="00520154">
      <w:pPr>
        <w:pStyle w:val="Heading2"/>
        <w:jc w:val="center"/>
        <w:rPr>
          <w:rFonts w:ascii="Garamond" w:hAnsi="Garamond"/>
          <w:szCs w:val="24"/>
        </w:rPr>
      </w:pPr>
    </w:p>
    <w:p w14:paraId="16698122" w14:textId="2EBA6178" w:rsidR="00584891" w:rsidRPr="004C58BC" w:rsidRDefault="004C58BC" w:rsidP="004C58BC">
      <w:pPr>
        <w:pStyle w:val="Heading2"/>
        <w:rPr>
          <w:rFonts w:ascii="Garamond" w:hAnsi="Garamond"/>
          <w:bCs/>
          <w:sz w:val="28"/>
          <w:szCs w:val="28"/>
        </w:rPr>
      </w:pPr>
      <w:r w:rsidRPr="004C58BC">
        <w:rPr>
          <w:rFonts w:ascii="Garamond" w:hAnsi="Garamond"/>
          <w:bCs/>
          <w:sz w:val="28"/>
          <w:szCs w:val="28"/>
        </w:rPr>
        <w:t>Important Dates</w:t>
      </w:r>
    </w:p>
    <w:p w14:paraId="5145D9C6" w14:textId="04396621" w:rsidR="00C1499B" w:rsidRPr="00C1499B" w:rsidRDefault="00C1499B" w:rsidP="004C58BC">
      <w:pPr>
        <w:pStyle w:val="ListParagraph"/>
        <w:numPr>
          <w:ilvl w:val="0"/>
          <w:numId w:val="7"/>
        </w:numPr>
      </w:pPr>
      <w:r w:rsidRPr="004C58BC">
        <w:rPr>
          <w:rFonts w:ascii="Garamond" w:hAnsi="Garamond"/>
          <w:sz w:val="24"/>
          <w:szCs w:val="24"/>
        </w:rPr>
        <w:t xml:space="preserve">March 1, </w:t>
      </w:r>
      <w:proofErr w:type="gramStart"/>
      <w:r w:rsidRPr="004C58BC">
        <w:rPr>
          <w:rFonts w:ascii="Garamond" w:hAnsi="Garamond"/>
          <w:sz w:val="24"/>
          <w:szCs w:val="24"/>
        </w:rPr>
        <w:t>20</w:t>
      </w:r>
      <w:r w:rsidR="008B3184" w:rsidRPr="004C58BC">
        <w:rPr>
          <w:rFonts w:ascii="Garamond" w:hAnsi="Garamond"/>
          <w:sz w:val="24"/>
          <w:szCs w:val="24"/>
        </w:rPr>
        <w:t>2</w:t>
      </w:r>
      <w:r w:rsidR="008E0CC6">
        <w:rPr>
          <w:rFonts w:ascii="Garamond" w:hAnsi="Garamond"/>
          <w:sz w:val="24"/>
          <w:szCs w:val="24"/>
        </w:rPr>
        <w:t>2</w:t>
      </w:r>
      <w:proofErr w:type="gramEnd"/>
      <w:r w:rsidRPr="004C58BC">
        <w:rPr>
          <w:sz w:val="24"/>
          <w:szCs w:val="24"/>
        </w:rPr>
        <w:tab/>
      </w:r>
      <w:r w:rsidRPr="004C58BC">
        <w:rPr>
          <w:sz w:val="24"/>
          <w:szCs w:val="24"/>
        </w:rPr>
        <w:tab/>
        <w:t xml:space="preserve">Summer </w:t>
      </w:r>
      <w:r w:rsidR="004243ED" w:rsidRPr="004C58BC">
        <w:rPr>
          <w:sz w:val="24"/>
          <w:szCs w:val="24"/>
        </w:rPr>
        <w:t xml:space="preserve">aid request form </w:t>
      </w:r>
      <w:r w:rsidRPr="004C58BC">
        <w:rPr>
          <w:sz w:val="24"/>
          <w:szCs w:val="24"/>
        </w:rPr>
        <w:t xml:space="preserve">will be available </w:t>
      </w:r>
      <w:r w:rsidR="005F195A" w:rsidRPr="004C58BC">
        <w:rPr>
          <w:sz w:val="24"/>
          <w:szCs w:val="24"/>
        </w:rPr>
        <w:t>online.</w:t>
      </w:r>
    </w:p>
    <w:p w14:paraId="7FC0572B" w14:textId="5BD8AFFD" w:rsidR="00742202" w:rsidRDefault="00584891" w:rsidP="004C58BC">
      <w:pPr>
        <w:pStyle w:val="Heading2"/>
        <w:numPr>
          <w:ilvl w:val="0"/>
          <w:numId w:val="7"/>
        </w:numPr>
        <w:rPr>
          <w:rFonts w:ascii="Garamond" w:hAnsi="Garamond"/>
          <w:b w:val="0"/>
          <w:szCs w:val="24"/>
        </w:rPr>
      </w:pPr>
      <w:r w:rsidRPr="00FE387F">
        <w:rPr>
          <w:rFonts w:ascii="Garamond" w:hAnsi="Garamond"/>
          <w:b w:val="0"/>
          <w:szCs w:val="24"/>
        </w:rPr>
        <w:t>March</w:t>
      </w:r>
      <w:r w:rsidR="00836E26" w:rsidRPr="00FE387F">
        <w:rPr>
          <w:rFonts w:ascii="Garamond" w:hAnsi="Garamond"/>
          <w:b w:val="0"/>
          <w:szCs w:val="24"/>
        </w:rPr>
        <w:t xml:space="preserve"> </w:t>
      </w:r>
      <w:r w:rsidR="008E0CC6">
        <w:rPr>
          <w:rFonts w:ascii="Garamond" w:hAnsi="Garamond"/>
          <w:b w:val="0"/>
          <w:szCs w:val="24"/>
        </w:rPr>
        <w:t>1</w:t>
      </w:r>
      <w:r w:rsidRPr="00FE387F">
        <w:rPr>
          <w:rFonts w:ascii="Garamond" w:hAnsi="Garamond"/>
          <w:b w:val="0"/>
          <w:szCs w:val="24"/>
        </w:rPr>
        <w:t>,</w:t>
      </w:r>
      <w:r w:rsidR="00836E26" w:rsidRPr="00FE387F">
        <w:rPr>
          <w:rFonts w:ascii="Garamond" w:hAnsi="Garamond"/>
          <w:b w:val="0"/>
          <w:szCs w:val="24"/>
        </w:rPr>
        <w:t xml:space="preserve"> </w:t>
      </w:r>
      <w:proofErr w:type="gramStart"/>
      <w:r w:rsidR="007F53C0" w:rsidRPr="00FE387F">
        <w:rPr>
          <w:rFonts w:ascii="Garamond" w:hAnsi="Garamond"/>
          <w:b w:val="0"/>
          <w:szCs w:val="24"/>
        </w:rPr>
        <w:t>2</w:t>
      </w:r>
      <w:r w:rsidRPr="00FE387F">
        <w:rPr>
          <w:rFonts w:ascii="Garamond" w:hAnsi="Garamond"/>
          <w:b w:val="0"/>
          <w:szCs w:val="24"/>
        </w:rPr>
        <w:t>0</w:t>
      </w:r>
      <w:r w:rsidR="008B3184">
        <w:rPr>
          <w:rFonts w:ascii="Garamond" w:hAnsi="Garamond"/>
          <w:b w:val="0"/>
          <w:szCs w:val="24"/>
        </w:rPr>
        <w:t>2</w:t>
      </w:r>
      <w:r w:rsidR="008E0CC6">
        <w:rPr>
          <w:rFonts w:ascii="Garamond" w:hAnsi="Garamond"/>
          <w:b w:val="0"/>
          <w:szCs w:val="24"/>
        </w:rPr>
        <w:t>2</w:t>
      </w:r>
      <w:proofErr w:type="gramEnd"/>
      <w:r w:rsidR="000C3729" w:rsidRPr="00FE387F">
        <w:rPr>
          <w:rFonts w:ascii="Garamond" w:hAnsi="Garamond"/>
          <w:b w:val="0"/>
          <w:szCs w:val="24"/>
        </w:rPr>
        <w:tab/>
      </w:r>
      <w:r w:rsidR="00FA3E84" w:rsidRPr="00FE387F">
        <w:rPr>
          <w:rFonts w:ascii="Garamond" w:hAnsi="Garamond"/>
          <w:b w:val="0"/>
          <w:szCs w:val="24"/>
        </w:rPr>
        <w:tab/>
      </w:r>
      <w:r w:rsidR="00455139" w:rsidRPr="00FE387F">
        <w:rPr>
          <w:rFonts w:ascii="Garamond" w:hAnsi="Garamond"/>
          <w:b w:val="0"/>
          <w:szCs w:val="24"/>
        </w:rPr>
        <w:t>Summer Term 20</w:t>
      </w:r>
      <w:r w:rsidR="008B3184">
        <w:rPr>
          <w:rFonts w:ascii="Garamond" w:hAnsi="Garamond"/>
          <w:b w:val="0"/>
          <w:szCs w:val="24"/>
        </w:rPr>
        <w:t>2</w:t>
      </w:r>
      <w:r w:rsidR="008E0CC6">
        <w:rPr>
          <w:rFonts w:ascii="Garamond" w:hAnsi="Garamond"/>
          <w:b w:val="0"/>
          <w:szCs w:val="24"/>
        </w:rPr>
        <w:t>2</w:t>
      </w:r>
      <w:r w:rsidR="008B3184">
        <w:rPr>
          <w:rFonts w:ascii="Garamond" w:hAnsi="Garamond"/>
          <w:b w:val="0"/>
          <w:szCs w:val="24"/>
        </w:rPr>
        <w:t xml:space="preserve"> </w:t>
      </w:r>
      <w:r w:rsidR="00742202" w:rsidRPr="00FE387F">
        <w:rPr>
          <w:rFonts w:ascii="Garamond" w:hAnsi="Garamond"/>
          <w:b w:val="0"/>
          <w:szCs w:val="24"/>
        </w:rPr>
        <w:t xml:space="preserve">Financial Aid Eligibility Reviews </w:t>
      </w:r>
      <w:r w:rsidR="00A36569" w:rsidRPr="00FE387F">
        <w:rPr>
          <w:rFonts w:ascii="Garamond" w:hAnsi="Garamond"/>
          <w:b w:val="0"/>
          <w:szCs w:val="24"/>
        </w:rPr>
        <w:t>Begin</w:t>
      </w:r>
    </w:p>
    <w:p w14:paraId="09EE9F76" w14:textId="2FB814B4" w:rsidR="00FE387F" w:rsidRPr="004C58BC" w:rsidRDefault="00DC6164" w:rsidP="00FB0373">
      <w:pPr>
        <w:pStyle w:val="Heading2"/>
        <w:numPr>
          <w:ilvl w:val="0"/>
          <w:numId w:val="7"/>
        </w:numPr>
        <w:rPr>
          <w:rFonts w:ascii="Garamond" w:hAnsi="Garamond"/>
          <w:szCs w:val="24"/>
        </w:rPr>
      </w:pPr>
      <w:r w:rsidRPr="004C58BC">
        <w:rPr>
          <w:rFonts w:ascii="Garamond" w:hAnsi="Garamond"/>
          <w:b w:val="0"/>
          <w:szCs w:val="24"/>
        </w:rPr>
        <w:t>Ju</w:t>
      </w:r>
      <w:r w:rsidR="00933E2E" w:rsidRPr="004C58BC">
        <w:rPr>
          <w:rFonts w:ascii="Garamond" w:hAnsi="Garamond"/>
          <w:b w:val="0"/>
          <w:szCs w:val="24"/>
        </w:rPr>
        <w:t xml:space="preserve">ne </w:t>
      </w:r>
      <w:r w:rsidR="008B3184" w:rsidRPr="001043DC">
        <w:rPr>
          <w:rFonts w:ascii="Garamond" w:hAnsi="Garamond"/>
          <w:b w:val="0"/>
          <w:bCs/>
          <w:szCs w:val="24"/>
        </w:rPr>
        <w:t>30</w:t>
      </w:r>
      <w:r w:rsidR="005F3ADD" w:rsidRPr="004C58BC">
        <w:rPr>
          <w:rFonts w:ascii="Garamond" w:hAnsi="Garamond"/>
          <w:b w:val="0"/>
          <w:szCs w:val="24"/>
        </w:rPr>
        <w:t xml:space="preserve">, </w:t>
      </w:r>
      <w:proofErr w:type="gramStart"/>
      <w:r w:rsidR="00EA75AB" w:rsidRPr="001043DC">
        <w:rPr>
          <w:rFonts w:ascii="Garamond" w:hAnsi="Garamond"/>
          <w:b w:val="0"/>
          <w:szCs w:val="24"/>
        </w:rPr>
        <w:t>20</w:t>
      </w:r>
      <w:r w:rsidR="008B3184" w:rsidRPr="001043DC">
        <w:rPr>
          <w:rFonts w:ascii="Garamond" w:hAnsi="Garamond"/>
          <w:b w:val="0"/>
          <w:szCs w:val="24"/>
        </w:rPr>
        <w:t>2</w:t>
      </w:r>
      <w:r w:rsidR="008E0CC6">
        <w:rPr>
          <w:rFonts w:ascii="Garamond" w:hAnsi="Garamond"/>
          <w:b w:val="0"/>
          <w:szCs w:val="24"/>
        </w:rPr>
        <w:t>2</w:t>
      </w:r>
      <w:proofErr w:type="gramEnd"/>
      <w:r w:rsidR="00EA75AB" w:rsidRPr="001043DC">
        <w:rPr>
          <w:rFonts w:ascii="Garamond" w:hAnsi="Garamond"/>
          <w:b w:val="0"/>
          <w:szCs w:val="24"/>
        </w:rPr>
        <w:tab/>
      </w:r>
      <w:r w:rsidR="000C3729" w:rsidRPr="004C58BC">
        <w:rPr>
          <w:rFonts w:ascii="Garamond" w:hAnsi="Garamond"/>
          <w:b w:val="0"/>
          <w:szCs w:val="24"/>
        </w:rPr>
        <w:tab/>
      </w:r>
      <w:r w:rsidR="00EA75AB" w:rsidRPr="004C58BC">
        <w:rPr>
          <w:rFonts w:ascii="Garamond" w:hAnsi="Garamond"/>
          <w:b w:val="0"/>
          <w:szCs w:val="24"/>
        </w:rPr>
        <w:t xml:space="preserve">Deadline to submit </w:t>
      </w:r>
      <w:r w:rsidR="006A27F0" w:rsidRPr="004C58BC">
        <w:rPr>
          <w:rFonts w:ascii="Garamond" w:hAnsi="Garamond"/>
          <w:b w:val="0"/>
          <w:szCs w:val="24"/>
        </w:rPr>
        <w:t xml:space="preserve">summer aid request </w:t>
      </w:r>
      <w:r w:rsidR="00CB4F81" w:rsidRPr="004C58BC">
        <w:rPr>
          <w:rFonts w:ascii="Garamond" w:hAnsi="Garamond"/>
          <w:b w:val="0"/>
          <w:szCs w:val="24"/>
        </w:rPr>
        <w:t>– NO EXCEPTIONS</w:t>
      </w:r>
    </w:p>
    <w:p w14:paraId="40A1B411" w14:textId="1F2C5D4D" w:rsidR="001043DC" w:rsidRPr="001043DC" w:rsidRDefault="00DC6164" w:rsidP="004C58BC">
      <w:pPr>
        <w:pStyle w:val="Heading2"/>
        <w:numPr>
          <w:ilvl w:val="0"/>
          <w:numId w:val="7"/>
        </w:numPr>
        <w:rPr>
          <w:rFonts w:ascii="Garamond" w:hAnsi="Garamond"/>
          <w:szCs w:val="24"/>
        </w:rPr>
      </w:pPr>
      <w:r w:rsidRPr="004C58BC">
        <w:rPr>
          <w:rFonts w:ascii="Garamond" w:hAnsi="Garamond"/>
          <w:b w:val="0"/>
          <w:szCs w:val="24"/>
        </w:rPr>
        <w:t>Ju</w:t>
      </w:r>
      <w:r w:rsidR="008E0CC6">
        <w:rPr>
          <w:rFonts w:ascii="Garamond" w:hAnsi="Garamond"/>
          <w:b w:val="0"/>
          <w:szCs w:val="24"/>
        </w:rPr>
        <w:t>ne 27,</w:t>
      </w:r>
      <w:r w:rsidR="00933E2E" w:rsidRPr="004C58BC">
        <w:rPr>
          <w:rFonts w:ascii="Garamond" w:hAnsi="Garamond"/>
          <w:b w:val="0"/>
          <w:szCs w:val="24"/>
        </w:rPr>
        <w:t xml:space="preserve"> </w:t>
      </w:r>
      <w:proofErr w:type="gramStart"/>
      <w:r w:rsidR="005F3ADD" w:rsidRPr="004C58BC">
        <w:rPr>
          <w:rFonts w:ascii="Garamond" w:hAnsi="Garamond"/>
          <w:b w:val="0"/>
          <w:szCs w:val="24"/>
        </w:rPr>
        <w:t>20</w:t>
      </w:r>
      <w:r w:rsidR="008B3184" w:rsidRPr="001043DC">
        <w:rPr>
          <w:rFonts w:ascii="Garamond" w:hAnsi="Garamond"/>
          <w:b w:val="0"/>
          <w:bCs/>
          <w:szCs w:val="24"/>
        </w:rPr>
        <w:t>2</w:t>
      </w:r>
      <w:r w:rsidR="008E0CC6">
        <w:rPr>
          <w:rFonts w:ascii="Garamond" w:hAnsi="Garamond"/>
          <w:b w:val="0"/>
          <w:bCs/>
          <w:szCs w:val="24"/>
        </w:rPr>
        <w:t>2</w:t>
      </w:r>
      <w:proofErr w:type="gramEnd"/>
      <w:r w:rsidR="004C58BC">
        <w:rPr>
          <w:rFonts w:ascii="Garamond" w:hAnsi="Garamond"/>
          <w:szCs w:val="24"/>
        </w:rPr>
        <w:tab/>
      </w:r>
      <w:r w:rsidR="00C3311C" w:rsidRPr="004C58BC">
        <w:rPr>
          <w:rFonts w:ascii="Garamond" w:hAnsi="Garamond"/>
          <w:b w:val="0"/>
          <w:szCs w:val="24"/>
        </w:rPr>
        <w:tab/>
      </w:r>
      <w:r w:rsidR="00EA75AB" w:rsidRPr="004C58BC">
        <w:rPr>
          <w:rFonts w:ascii="Garamond" w:hAnsi="Garamond"/>
          <w:b w:val="0"/>
          <w:szCs w:val="24"/>
        </w:rPr>
        <w:t>S</w:t>
      </w:r>
      <w:r w:rsidR="00025A41" w:rsidRPr="004C58BC">
        <w:rPr>
          <w:rFonts w:ascii="Garamond" w:hAnsi="Garamond"/>
          <w:b w:val="0"/>
          <w:szCs w:val="24"/>
        </w:rPr>
        <w:t xml:space="preserve">tudents </w:t>
      </w:r>
      <w:r w:rsidR="006A27F0" w:rsidRPr="004C58BC">
        <w:rPr>
          <w:rFonts w:ascii="Garamond" w:hAnsi="Garamond"/>
          <w:b w:val="0"/>
          <w:szCs w:val="24"/>
        </w:rPr>
        <w:t xml:space="preserve">must be enrolled for all summer </w:t>
      </w:r>
      <w:r w:rsidR="00EA75AB" w:rsidRPr="004C58BC">
        <w:rPr>
          <w:rFonts w:ascii="Garamond" w:hAnsi="Garamond"/>
          <w:b w:val="0"/>
          <w:szCs w:val="24"/>
        </w:rPr>
        <w:t>courses, or</w:t>
      </w:r>
      <w:r w:rsidR="006A27F0" w:rsidRPr="004C58BC">
        <w:rPr>
          <w:rFonts w:ascii="Garamond" w:hAnsi="Garamond"/>
          <w:b w:val="0"/>
          <w:szCs w:val="24"/>
        </w:rPr>
        <w:t xml:space="preserve"> all summer aid </w:t>
      </w:r>
    </w:p>
    <w:p w14:paraId="0F6ABE49" w14:textId="14BA54C4" w:rsidR="00FE387F" w:rsidRPr="004C58BC" w:rsidRDefault="001043DC" w:rsidP="001043DC">
      <w:pPr>
        <w:pStyle w:val="Heading2"/>
        <w:ind w:left="720"/>
        <w:rPr>
          <w:rFonts w:ascii="Garamond" w:hAnsi="Garamond"/>
          <w:szCs w:val="24"/>
        </w:rPr>
      </w:pPr>
      <w:r>
        <w:rPr>
          <w:rFonts w:ascii="Garamond" w:hAnsi="Garamond"/>
          <w:b w:val="0"/>
          <w:szCs w:val="24"/>
        </w:rPr>
        <w:t xml:space="preserve">                                     </w:t>
      </w:r>
      <w:r w:rsidR="006A27F0" w:rsidRPr="004C58BC">
        <w:rPr>
          <w:rFonts w:ascii="Garamond" w:hAnsi="Garamond"/>
          <w:b w:val="0"/>
          <w:szCs w:val="24"/>
        </w:rPr>
        <w:t xml:space="preserve">awarded will be cancelled. </w:t>
      </w:r>
      <w:r w:rsidR="00E56489" w:rsidRPr="004C58BC">
        <w:rPr>
          <w:rFonts w:ascii="Garamond" w:hAnsi="Garamond"/>
          <w:b w:val="0"/>
          <w:szCs w:val="24"/>
        </w:rPr>
        <w:t xml:space="preserve"> </w:t>
      </w:r>
    </w:p>
    <w:p w14:paraId="0D129CD0" w14:textId="11637B6D" w:rsidR="00DC6164" w:rsidRPr="00FE387F" w:rsidRDefault="00EF0AA8" w:rsidP="004C58BC">
      <w:pPr>
        <w:pStyle w:val="Heading2"/>
        <w:numPr>
          <w:ilvl w:val="0"/>
          <w:numId w:val="7"/>
        </w:numPr>
        <w:rPr>
          <w:rFonts w:ascii="Garamond" w:hAnsi="Garamond"/>
          <w:b w:val="0"/>
          <w:szCs w:val="24"/>
        </w:rPr>
      </w:pPr>
      <w:r w:rsidRPr="00FE387F">
        <w:rPr>
          <w:rFonts w:ascii="Garamond" w:hAnsi="Garamond"/>
          <w:b w:val="0"/>
          <w:szCs w:val="24"/>
        </w:rPr>
        <w:t xml:space="preserve">July </w:t>
      </w:r>
      <w:r w:rsidR="008E0CC6">
        <w:rPr>
          <w:rFonts w:ascii="Garamond" w:hAnsi="Garamond"/>
          <w:b w:val="0"/>
          <w:szCs w:val="24"/>
        </w:rPr>
        <w:t>5</w:t>
      </w:r>
      <w:r w:rsidRPr="00FE387F">
        <w:rPr>
          <w:rFonts w:ascii="Garamond" w:hAnsi="Garamond"/>
          <w:b w:val="0"/>
          <w:szCs w:val="24"/>
        </w:rPr>
        <w:t xml:space="preserve">, </w:t>
      </w:r>
      <w:proofErr w:type="gramStart"/>
      <w:r w:rsidRPr="00FE387F">
        <w:rPr>
          <w:rFonts w:ascii="Garamond" w:hAnsi="Garamond"/>
          <w:b w:val="0"/>
          <w:szCs w:val="24"/>
        </w:rPr>
        <w:t>20</w:t>
      </w:r>
      <w:r w:rsidR="008B3184">
        <w:rPr>
          <w:rFonts w:ascii="Garamond" w:hAnsi="Garamond"/>
          <w:b w:val="0"/>
          <w:szCs w:val="24"/>
        </w:rPr>
        <w:t>2</w:t>
      </w:r>
      <w:r w:rsidR="008E0CC6">
        <w:rPr>
          <w:rFonts w:ascii="Garamond" w:hAnsi="Garamond"/>
          <w:b w:val="0"/>
          <w:szCs w:val="24"/>
        </w:rPr>
        <w:t>2</w:t>
      </w:r>
      <w:proofErr w:type="gramEnd"/>
      <w:r w:rsidR="00DC6164" w:rsidRPr="00FE387F">
        <w:rPr>
          <w:rFonts w:ascii="Garamond" w:hAnsi="Garamond"/>
          <w:b w:val="0"/>
          <w:szCs w:val="24"/>
        </w:rPr>
        <w:tab/>
      </w:r>
      <w:r w:rsidR="00DC6164" w:rsidRPr="00FE387F">
        <w:rPr>
          <w:rFonts w:ascii="Garamond" w:hAnsi="Garamond"/>
          <w:b w:val="0"/>
          <w:szCs w:val="24"/>
        </w:rPr>
        <w:tab/>
        <w:t>Summer Tuition Deadline</w:t>
      </w:r>
    </w:p>
    <w:p w14:paraId="1E168413" w14:textId="77777777" w:rsidR="00B44364" w:rsidRPr="00FE387F" w:rsidRDefault="00B44364" w:rsidP="004C58BC">
      <w:pPr>
        <w:pStyle w:val="Heading2"/>
        <w:rPr>
          <w:rFonts w:ascii="Garamond" w:hAnsi="Garamond"/>
          <w:szCs w:val="24"/>
        </w:rPr>
      </w:pPr>
      <w:r w:rsidRPr="00FE387F">
        <w:rPr>
          <w:rFonts w:ascii="Garamond" w:hAnsi="Garamond"/>
          <w:szCs w:val="24"/>
        </w:rPr>
        <w:tab/>
      </w:r>
      <w:r w:rsidRPr="00FE387F">
        <w:rPr>
          <w:rFonts w:ascii="Garamond" w:hAnsi="Garamond"/>
          <w:szCs w:val="24"/>
        </w:rPr>
        <w:tab/>
      </w:r>
      <w:r w:rsidRPr="00FE387F">
        <w:rPr>
          <w:rFonts w:ascii="Garamond" w:hAnsi="Garamond"/>
          <w:szCs w:val="24"/>
        </w:rPr>
        <w:tab/>
      </w:r>
    </w:p>
    <w:p w14:paraId="17F45AE9" w14:textId="5EDD266B" w:rsidR="00C865E7" w:rsidRPr="00A46306" w:rsidRDefault="001042A2" w:rsidP="00FE387F">
      <w:pPr>
        <w:rPr>
          <w:rFonts w:ascii="Garamond" w:hAnsi="Garamond"/>
          <w:b/>
          <w:sz w:val="24"/>
          <w:szCs w:val="24"/>
        </w:rPr>
      </w:pPr>
      <w:r w:rsidRPr="00A46306">
        <w:rPr>
          <w:rFonts w:ascii="Garamond" w:hAnsi="Garamond"/>
          <w:b/>
          <w:sz w:val="24"/>
          <w:szCs w:val="24"/>
        </w:rPr>
        <w:t xml:space="preserve">How </w:t>
      </w:r>
      <w:r w:rsidRPr="00A46306">
        <w:rPr>
          <w:rFonts w:ascii="Garamond" w:hAnsi="Garamond"/>
          <w:b/>
          <w:sz w:val="28"/>
          <w:szCs w:val="28"/>
        </w:rPr>
        <w:t>to</w:t>
      </w:r>
      <w:r w:rsidRPr="00A46306">
        <w:rPr>
          <w:rFonts w:ascii="Garamond" w:hAnsi="Garamond"/>
          <w:b/>
          <w:sz w:val="24"/>
          <w:szCs w:val="24"/>
        </w:rPr>
        <w:t xml:space="preserve"> Apply</w:t>
      </w:r>
    </w:p>
    <w:p w14:paraId="6517C517" w14:textId="77777777" w:rsidR="00A46306" w:rsidRPr="002A4715" w:rsidRDefault="00A46306" w:rsidP="00FE387F">
      <w:pPr>
        <w:rPr>
          <w:rFonts w:ascii="Garamond" w:hAnsi="Garamond"/>
          <w:b/>
          <w:sz w:val="24"/>
          <w:szCs w:val="24"/>
          <w:u w:val="single"/>
        </w:rPr>
      </w:pPr>
    </w:p>
    <w:p w14:paraId="45780380" w14:textId="7B696EC3" w:rsidR="001042A2" w:rsidRPr="00A46306" w:rsidRDefault="002A4715" w:rsidP="00A46306">
      <w:pPr>
        <w:pStyle w:val="ListParagraph"/>
        <w:numPr>
          <w:ilvl w:val="0"/>
          <w:numId w:val="8"/>
        </w:numPr>
        <w:rPr>
          <w:rFonts w:ascii="Garamond" w:hAnsi="Garamond" w:cs="Arial"/>
          <w:color w:val="29282A"/>
          <w:sz w:val="24"/>
          <w:szCs w:val="24"/>
          <w:shd w:val="clear" w:color="auto" w:fill="FFFFFF"/>
        </w:rPr>
      </w:pPr>
      <w:r w:rsidRPr="00A46306">
        <w:rPr>
          <w:rFonts w:ascii="Garamond" w:hAnsi="Garamond" w:cs="Arial"/>
          <w:color w:val="29282A"/>
          <w:sz w:val="24"/>
          <w:szCs w:val="24"/>
          <w:shd w:val="clear" w:color="auto" w:fill="FFFFFF"/>
        </w:rPr>
        <w:t>C</w:t>
      </w:r>
      <w:r w:rsidR="001042A2" w:rsidRPr="00A46306">
        <w:rPr>
          <w:rFonts w:ascii="Garamond" w:hAnsi="Garamond" w:cs="Arial"/>
          <w:color w:val="29282A"/>
          <w:sz w:val="24"/>
          <w:szCs w:val="24"/>
          <w:shd w:val="clear" w:color="auto" w:fill="FFFFFF"/>
        </w:rPr>
        <w:t>omplete the 20</w:t>
      </w:r>
      <w:r w:rsidR="00B4272E">
        <w:rPr>
          <w:rFonts w:ascii="Garamond" w:hAnsi="Garamond" w:cs="Arial"/>
          <w:color w:val="29282A"/>
          <w:sz w:val="24"/>
          <w:szCs w:val="24"/>
          <w:shd w:val="clear" w:color="auto" w:fill="FFFFFF"/>
        </w:rPr>
        <w:t>2</w:t>
      </w:r>
      <w:r w:rsidR="008E0CC6">
        <w:rPr>
          <w:rFonts w:ascii="Garamond" w:hAnsi="Garamond" w:cs="Arial"/>
          <w:color w:val="29282A"/>
          <w:sz w:val="24"/>
          <w:szCs w:val="24"/>
          <w:shd w:val="clear" w:color="auto" w:fill="FFFFFF"/>
        </w:rPr>
        <w:t>1</w:t>
      </w:r>
      <w:r w:rsidR="001042A2" w:rsidRPr="00A46306">
        <w:rPr>
          <w:rFonts w:ascii="Garamond" w:hAnsi="Garamond" w:cs="Arial"/>
          <w:color w:val="29282A"/>
          <w:sz w:val="24"/>
          <w:szCs w:val="24"/>
          <w:shd w:val="clear" w:color="auto" w:fill="FFFFFF"/>
        </w:rPr>
        <w:t>-202</w:t>
      </w:r>
      <w:r w:rsidR="008E0CC6">
        <w:rPr>
          <w:rFonts w:ascii="Garamond" w:hAnsi="Garamond" w:cs="Arial"/>
          <w:color w:val="29282A"/>
          <w:sz w:val="24"/>
          <w:szCs w:val="24"/>
          <w:shd w:val="clear" w:color="auto" w:fill="FFFFFF"/>
        </w:rPr>
        <w:t>2</w:t>
      </w:r>
      <w:r w:rsidR="001042A2" w:rsidRPr="00A46306">
        <w:rPr>
          <w:rFonts w:ascii="Garamond" w:hAnsi="Garamond" w:cs="Arial"/>
          <w:color w:val="29282A"/>
          <w:sz w:val="24"/>
          <w:szCs w:val="24"/>
          <w:shd w:val="clear" w:color="auto" w:fill="FFFFFF"/>
        </w:rPr>
        <w:t xml:space="preserve"> FAFSA online at </w:t>
      </w:r>
      <w:hyperlink r:id="rId7" w:history="1">
        <w:r w:rsidR="001042A2" w:rsidRPr="00A46306">
          <w:rPr>
            <w:rStyle w:val="Hyperlink"/>
            <w:rFonts w:ascii="Garamond" w:hAnsi="Garamond" w:cs="Arial"/>
            <w:sz w:val="24"/>
            <w:szCs w:val="24"/>
            <w:shd w:val="clear" w:color="auto" w:fill="FFFFFF"/>
          </w:rPr>
          <w:t>www.studentaid.gov</w:t>
        </w:r>
      </w:hyperlink>
      <w:r w:rsidR="001042A2" w:rsidRPr="00A46306">
        <w:rPr>
          <w:rFonts w:ascii="Garamond" w:hAnsi="Garamond" w:cs="Arial"/>
          <w:color w:val="29282A"/>
          <w:sz w:val="24"/>
          <w:szCs w:val="24"/>
          <w:shd w:val="clear" w:color="auto" w:fill="FFFFFF"/>
        </w:rPr>
        <w:t>. If you have already completed a 20</w:t>
      </w:r>
      <w:r w:rsidR="00B4272E">
        <w:rPr>
          <w:rFonts w:ascii="Garamond" w:hAnsi="Garamond" w:cs="Arial"/>
          <w:color w:val="29282A"/>
          <w:sz w:val="24"/>
          <w:szCs w:val="24"/>
          <w:shd w:val="clear" w:color="auto" w:fill="FFFFFF"/>
        </w:rPr>
        <w:t>2</w:t>
      </w:r>
      <w:r w:rsidR="008E0CC6">
        <w:rPr>
          <w:rFonts w:ascii="Garamond" w:hAnsi="Garamond" w:cs="Arial"/>
          <w:color w:val="29282A"/>
          <w:sz w:val="24"/>
          <w:szCs w:val="24"/>
          <w:shd w:val="clear" w:color="auto" w:fill="FFFFFF"/>
        </w:rPr>
        <w:t>1</w:t>
      </w:r>
      <w:r w:rsidR="001042A2" w:rsidRPr="00A46306">
        <w:rPr>
          <w:rFonts w:ascii="Garamond" w:hAnsi="Garamond" w:cs="Arial"/>
          <w:color w:val="29282A"/>
          <w:sz w:val="24"/>
          <w:szCs w:val="24"/>
          <w:shd w:val="clear" w:color="auto" w:fill="FFFFFF"/>
        </w:rPr>
        <w:t>-202</w:t>
      </w:r>
      <w:r w:rsidR="008E0CC6">
        <w:rPr>
          <w:rFonts w:ascii="Garamond" w:hAnsi="Garamond" w:cs="Arial"/>
          <w:color w:val="29282A"/>
          <w:sz w:val="24"/>
          <w:szCs w:val="24"/>
          <w:shd w:val="clear" w:color="auto" w:fill="FFFFFF"/>
        </w:rPr>
        <w:t>2</w:t>
      </w:r>
      <w:r w:rsidR="001042A2" w:rsidRPr="00A46306">
        <w:rPr>
          <w:rFonts w:ascii="Garamond" w:hAnsi="Garamond" w:cs="Arial"/>
          <w:color w:val="29282A"/>
          <w:sz w:val="24"/>
          <w:szCs w:val="24"/>
          <w:shd w:val="clear" w:color="auto" w:fill="FFFFFF"/>
        </w:rPr>
        <w:t xml:space="preserve"> FAFSA, you do not need to complete a new one.</w:t>
      </w:r>
    </w:p>
    <w:p w14:paraId="22E1D471" w14:textId="77777777" w:rsidR="001042A2" w:rsidRPr="002A4715" w:rsidRDefault="001042A2" w:rsidP="00FE387F">
      <w:pPr>
        <w:rPr>
          <w:rFonts w:ascii="Garamond" w:hAnsi="Garamond"/>
          <w:b/>
          <w:sz w:val="24"/>
          <w:szCs w:val="24"/>
          <w:u w:val="single"/>
        </w:rPr>
      </w:pPr>
    </w:p>
    <w:p w14:paraId="391D4670" w14:textId="296E80C3" w:rsidR="001042A2" w:rsidRPr="00A46306" w:rsidRDefault="001042A2" w:rsidP="00A46306">
      <w:pPr>
        <w:pStyle w:val="ListParagraph"/>
        <w:numPr>
          <w:ilvl w:val="0"/>
          <w:numId w:val="8"/>
        </w:numPr>
        <w:rPr>
          <w:rFonts w:ascii="Garamond" w:hAnsi="Garamond"/>
          <w:bCs/>
          <w:sz w:val="24"/>
          <w:szCs w:val="24"/>
        </w:rPr>
      </w:pPr>
      <w:r w:rsidRPr="00A46306">
        <w:rPr>
          <w:rFonts w:ascii="Garamond" w:hAnsi="Garamond"/>
          <w:bCs/>
          <w:sz w:val="24"/>
          <w:szCs w:val="24"/>
        </w:rPr>
        <w:t>Submit the summer aid request form</w:t>
      </w:r>
      <w:r w:rsidR="00EE14CF">
        <w:rPr>
          <w:rFonts w:ascii="Garamond" w:hAnsi="Garamond"/>
          <w:bCs/>
          <w:sz w:val="24"/>
          <w:szCs w:val="24"/>
        </w:rPr>
        <w:t xml:space="preserve"> online</w:t>
      </w:r>
      <w:r w:rsidRPr="00A46306">
        <w:rPr>
          <w:rFonts w:ascii="Garamond" w:hAnsi="Garamond"/>
          <w:bCs/>
          <w:sz w:val="24"/>
          <w:szCs w:val="24"/>
        </w:rPr>
        <w:t xml:space="preserve"> to the financial aid </w:t>
      </w:r>
      <w:r w:rsidR="005F195A" w:rsidRPr="00A46306">
        <w:rPr>
          <w:rFonts w:ascii="Garamond" w:hAnsi="Garamond"/>
          <w:bCs/>
          <w:sz w:val="24"/>
          <w:szCs w:val="24"/>
        </w:rPr>
        <w:t>office.</w:t>
      </w:r>
    </w:p>
    <w:p w14:paraId="3C4C7524" w14:textId="77777777" w:rsidR="00A46306" w:rsidRDefault="00A46306" w:rsidP="00FE387F">
      <w:pPr>
        <w:rPr>
          <w:rFonts w:ascii="Garamond" w:hAnsi="Garamond"/>
          <w:bCs/>
          <w:sz w:val="24"/>
          <w:szCs w:val="24"/>
        </w:rPr>
      </w:pPr>
    </w:p>
    <w:p w14:paraId="122D9C25" w14:textId="744361B8" w:rsidR="002A4715" w:rsidRDefault="00A46306" w:rsidP="00FE387F">
      <w:pPr>
        <w:rPr>
          <w:rFonts w:ascii="Garamond" w:hAnsi="Garamond"/>
          <w:bCs/>
          <w:sz w:val="24"/>
          <w:szCs w:val="24"/>
        </w:rPr>
      </w:pPr>
      <w:r>
        <w:rPr>
          <w:rFonts w:ascii="Garamond" w:hAnsi="Garamond"/>
          <w:bCs/>
          <w:sz w:val="24"/>
          <w:szCs w:val="24"/>
        </w:rPr>
        <w:t>Once your eligibility has been evaluated, you will receive a</w:t>
      </w:r>
      <w:r w:rsidR="009D5FD6">
        <w:rPr>
          <w:rFonts w:ascii="Garamond" w:hAnsi="Garamond"/>
          <w:bCs/>
          <w:sz w:val="24"/>
          <w:szCs w:val="24"/>
        </w:rPr>
        <w:t>n offer notice via email to your ODU student email address.</w:t>
      </w:r>
      <w:r>
        <w:rPr>
          <w:rFonts w:ascii="Garamond" w:hAnsi="Garamond"/>
          <w:bCs/>
          <w:sz w:val="24"/>
          <w:szCs w:val="24"/>
        </w:rPr>
        <w:t xml:space="preserve">  </w:t>
      </w:r>
    </w:p>
    <w:p w14:paraId="1542C06D" w14:textId="77777777" w:rsidR="00A46306" w:rsidRPr="002A4715" w:rsidRDefault="00A46306" w:rsidP="00FE387F">
      <w:pPr>
        <w:rPr>
          <w:rFonts w:ascii="Garamond" w:hAnsi="Garamond"/>
          <w:bCs/>
          <w:sz w:val="24"/>
          <w:szCs w:val="24"/>
        </w:rPr>
      </w:pPr>
    </w:p>
    <w:p w14:paraId="60D57C55" w14:textId="3C89064A" w:rsidR="00FE387F" w:rsidRPr="002A4715" w:rsidRDefault="002A4715" w:rsidP="00FE387F">
      <w:pPr>
        <w:rPr>
          <w:rFonts w:ascii="Garamond" w:hAnsi="Garamond"/>
          <w:bCs/>
          <w:sz w:val="24"/>
          <w:szCs w:val="24"/>
        </w:rPr>
      </w:pPr>
      <w:r w:rsidRPr="001043DC">
        <w:rPr>
          <w:rFonts w:ascii="Garamond" w:hAnsi="Garamond"/>
          <w:bCs/>
          <w:sz w:val="24"/>
          <w:szCs w:val="24"/>
        </w:rPr>
        <w:t>Note</w:t>
      </w:r>
      <w:r w:rsidR="001043DC">
        <w:rPr>
          <w:rFonts w:ascii="Garamond" w:hAnsi="Garamond"/>
          <w:bCs/>
          <w:sz w:val="24"/>
          <w:szCs w:val="24"/>
        </w:rPr>
        <w:t xml:space="preserve">: </w:t>
      </w:r>
      <w:r w:rsidR="0049131E" w:rsidRPr="002A4715">
        <w:rPr>
          <w:rFonts w:ascii="Garamond" w:hAnsi="Garamond"/>
          <w:bCs/>
          <w:sz w:val="24"/>
          <w:szCs w:val="24"/>
        </w:rPr>
        <w:t>If you change your summer enrollment, you must immediately report your hours to the financial aid office. Any change in enrollment could affect aid eligibility.</w:t>
      </w:r>
    </w:p>
    <w:p w14:paraId="790FA1E4" w14:textId="2EF6BAFC" w:rsidR="00FE387F" w:rsidRPr="002A4715" w:rsidRDefault="00FE387F" w:rsidP="00FE387F">
      <w:pPr>
        <w:rPr>
          <w:rFonts w:ascii="Garamond" w:hAnsi="Garamond"/>
          <w:b/>
          <w:sz w:val="24"/>
          <w:szCs w:val="24"/>
        </w:rPr>
      </w:pPr>
    </w:p>
    <w:p w14:paraId="4A7011F0" w14:textId="66082A78" w:rsidR="0049131E" w:rsidRPr="002A4715" w:rsidRDefault="0049131E" w:rsidP="00FE387F">
      <w:pPr>
        <w:rPr>
          <w:rFonts w:ascii="Garamond" w:hAnsi="Garamond"/>
          <w:b/>
          <w:sz w:val="24"/>
          <w:szCs w:val="24"/>
        </w:rPr>
      </w:pPr>
      <w:r w:rsidRPr="002A4715">
        <w:rPr>
          <w:rFonts w:ascii="Garamond" w:hAnsi="Garamond"/>
          <w:b/>
          <w:sz w:val="24"/>
          <w:szCs w:val="24"/>
        </w:rPr>
        <w:t>Eligibility Requirements:</w:t>
      </w:r>
    </w:p>
    <w:p w14:paraId="3C4DCD4E" w14:textId="31B1ABF0" w:rsidR="004528A3" w:rsidRPr="004528A3" w:rsidRDefault="004528A3" w:rsidP="004528A3">
      <w:pPr>
        <w:numPr>
          <w:ilvl w:val="0"/>
          <w:numId w:val="3"/>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You must be admitted to a degree seeking program.</w:t>
      </w:r>
    </w:p>
    <w:p w14:paraId="0FCA050D" w14:textId="77777777" w:rsidR="004528A3" w:rsidRPr="004528A3" w:rsidRDefault="004528A3" w:rsidP="004528A3">
      <w:pPr>
        <w:numPr>
          <w:ilvl w:val="0"/>
          <w:numId w:val="3"/>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You must be making Satisfactory Academic Progress.</w:t>
      </w:r>
    </w:p>
    <w:p w14:paraId="543083C9" w14:textId="77777777" w:rsidR="004528A3" w:rsidRPr="004528A3" w:rsidRDefault="004528A3" w:rsidP="004528A3">
      <w:pPr>
        <w:numPr>
          <w:ilvl w:val="0"/>
          <w:numId w:val="3"/>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You cannot be in default on a student loan or owe a repayment to a Federal Grant.</w:t>
      </w:r>
    </w:p>
    <w:p w14:paraId="643C9B78" w14:textId="6DF6D70E" w:rsidR="004528A3" w:rsidRDefault="004528A3" w:rsidP="004528A3">
      <w:pPr>
        <w:numPr>
          <w:ilvl w:val="0"/>
          <w:numId w:val="3"/>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Receipt of additional financial assistance from any source could affect Federal Aid eligibility. Failure to report other sources of aid may result in required repayment of Federal Aid funds.</w:t>
      </w:r>
    </w:p>
    <w:p w14:paraId="31A51D36" w14:textId="1E54C3F2" w:rsidR="004D4726" w:rsidRDefault="004D4726" w:rsidP="004528A3">
      <w:pPr>
        <w:numPr>
          <w:ilvl w:val="0"/>
          <w:numId w:val="3"/>
        </w:numPr>
        <w:shd w:val="clear" w:color="auto" w:fill="FFFFFF"/>
        <w:spacing w:before="100" w:beforeAutospacing="1" w:after="100" w:afterAutospacing="1"/>
        <w:rPr>
          <w:rFonts w:ascii="Garamond" w:hAnsi="Garamond" w:cs="Arial"/>
          <w:color w:val="29282A"/>
          <w:sz w:val="24"/>
          <w:szCs w:val="24"/>
        </w:rPr>
      </w:pPr>
      <w:r>
        <w:rPr>
          <w:rFonts w:ascii="Garamond" w:hAnsi="Garamond" w:cs="Arial"/>
          <w:color w:val="29282A"/>
          <w:sz w:val="24"/>
          <w:szCs w:val="24"/>
        </w:rPr>
        <w:t>Summer aid is contingent on funding availability and is not guaranteed.</w:t>
      </w:r>
    </w:p>
    <w:p w14:paraId="353DC02B" w14:textId="1D01F5BC" w:rsidR="004528A3" w:rsidRPr="002A4715" w:rsidRDefault="004528A3" w:rsidP="00FE387F">
      <w:pPr>
        <w:rPr>
          <w:rFonts w:ascii="Garamond" w:hAnsi="Garamond"/>
          <w:b/>
          <w:sz w:val="24"/>
          <w:szCs w:val="24"/>
        </w:rPr>
      </w:pPr>
    </w:p>
    <w:p w14:paraId="6F3CE50A" w14:textId="46E1D44C" w:rsidR="004528A3" w:rsidRPr="002A4715" w:rsidRDefault="004528A3" w:rsidP="00FE387F">
      <w:pPr>
        <w:rPr>
          <w:rFonts w:ascii="Garamond" w:hAnsi="Garamond"/>
          <w:b/>
          <w:sz w:val="24"/>
          <w:szCs w:val="24"/>
        </w:rPr>
      </w:pPr>
      <w:r w:rsidRPr="002A4715">
        <w:rPr>
          <w:rFonts w:ascii="Garamond" w:hAnsi="Garamond"/>
          <w:b/>
          <w:sz w:val="24"/>
          <w:szCs w:val="24"/>
        </w:rPr>
        <w:t>Federal Pell Grant</w:t>
      </w:r>
    </w:p>
    <w:p w14:paraId="322CFDEC" w14:textId="77777777" w:rsidR="004528A3" w:rsidRPr="004528A3" w:rsidRDefault="004528A3" w:rsidP="004528A3">
      <w:pPr>
        <w:numPr>
          <w:ilvl w:val="0"/>
          <w:numId w:val="4"/>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Eligible students may be awarded up to 150 percent of the student's scheduled award during a single award year. </w:t>
      </w:r>
    </w:p>
    <w:p w14:paraId="031622FA" w14:textId="3B55B46A" w:rsidR="004528A3" w:rsidRDefault="004528A3" w:rsidP="004528A3">
      <w:pPr>
        <w:numPr>
          <w:ilvl w:val="0"/>
          <w:numId w:val="4"/>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 xml:space="preserve">If you received Pell Grant as a full-time student fall and spring, you </w:t>
      </w:r>
      <w:r w:rsidR="008E0CC6" w:rsidRPr="004528A3">
        <w:rPr>
          <w:rFonts w:ascii="Garamond" w:hAnsi="Garamond" w:cs="Arial"/>
          <w:color w:val="29282A"/>
          <w:sz w:val="24"/>
          <w:szCs w:val="24"/>
        </w:rPr>
        <w:t>could</w:t>
      </w:r>
      <w:r w:rsidRPr="004528A3">
        <w:rPr>
          <w:rFonts w:ascii="Garamond" w:hAnsi="Garamond" w:cs="Arial"/>
          <w:color w:val="29282A"/>
          <w:sz w:val="24"/>
          <w:szCs w:val="24"/>
        </w:rPr>
        <w:t xml:space="preserve"> still receive Pell Grant for the 20</w:t>
      </w:r>
      <w:r w:rsidR="00405901">
        <w:rPr>
          <w:rFonts w:ascii="Garamond" w:hAnsi="Garamond" w:cs="Arial"/>
          <w:color w:val="29282A"/>
          <w:sz w:val="24"/>
          <w:szCs w:val="24"/>
        </w:rPr>
        <w:t>2</w:t>
      </w:r>
      <w:r w:rsidR="008E0CC6">
        <w:rPr>
          <w:rFonts w:ascii="Garamond" w:hAnsi="Garamond" w:cs="Arial"/>
          <w:color w:val="29282A"/>
          <w:sz w:val="24"/>
          <w:szCs w:val="24"/>
        </w:rPr>
        <w:t>2</w:t>
      </w:r>
      <w:r w:rsidRPr="004528A3">
        <w:rPr>
          <w:rFonts w:ascii="Garamond" w:hAnsi="Garamond" w:cs="Arial"/>
          <w:color w:val="29282A"/>
          <w:sz w:val="24"/>
          <w:szCs w:val="24"/>
        </w:rPr>
        <w:t xml:space="preserve"> summer semester if you are enrolled at least half-time (6) degree-applicable credit hours.  </w:t>
      </w:r>
    </w:p>
    <w:p w14:paraId="4A4118A6" w14:textId="3E5B803B" w:rsidR="00A46306" w:rsidRDefault="00A46306" w:rsidP="00A46306">
      <w:pPr>
        <w:shd w:val="clear" w:color="auto" w:fill="FFFFFF"/>
        <w:spacing w:before="100" w:beforeAutospacing="1" w:after="100" w:afterAutospacing="1"/>
        <w:ind w:left="720"/>
        <w:rPr>
          <w:rFonts w:ascii="Garamond" w:hAnsi="Garamond" w:cs="Arial"/>
          <w:color w:val="29282A"/>
          <w:sz w:val="24"/>
          <w:szCs w:val="24"/>
        </w:rPr>
      </w:pPr>
    </w:p>
    <w:p w14:paraId="57532ECD" w14:textId="2D37405F" w:rsidR="00A46306" w:rsidRDefault="00A46306" w:rsidP="00A46306">
      <w:pPr>
        <w:shd w:val="clear" w:color="auto" w:fill="FFFFFF"/>
        <w:spacing w:before="100" w:beforeAutospacing="1" w:after="100" w:afterAutospacing="1"/>
        <w:ind w:left="720"/>
        <w:rPr>
          <w:rFonts w:ascii="Garamond" w:hAnsi="Garamond" w:cs="Arial"/>
          <w:color w:val="29282A"/>
          <w:sz w:val="24"/>
          <w:szCs w:val="24"/>
        </w:rPr>
      </w:pPr>
    </w:p>
    <w:p w14:paraId="05C7AAEB" w14:textId="77777777" w:rsidR="00A46306" w:rsidRPr="00A46306" w:rsidRDefault="004D4726" w:rsidP="0092544E">
      <w:pPr>
        <w:numPr>
          <w:ilvl w:val="0"/>
          <w:numId w:val="4"/>
        </w:numPr>
        <w:shd w:val="clear" w:color="auto" w:fill="FFFFFF"/>
        <w:spacing w:before="100" w:beforeAutospacing="1" w:after="100" w:afterAutospacing="1"/>
        <w:rPr>
          <w:rFonts w:ascii="Garamond" w:hAnsi="Garamond" w:cs="Arial"/>
          <w:color w:val="29282A"/>
          <w:sz w:val="24"/>
          <w:szCs w:val="24"/>
        </w:rPr>
      </w:pPr>
      <w:r w:rsidRPr="00A46306">
        <w:rPr>
          <w:rFonts w:ascii="Garamond" w:hAnsi="Garamond" w:cs="Arial"/>
          <w:color w:val="29282A"/>
          <w:sz w:val="24"/>
          <w:szCs w:val="24"/>
        </w:rPr>
        <w:t xml:space="preserve">If you </w:t>
      </w:r>
      <w:r w:rsidR="004528A3" w:rsidRPr="004528A3">
        <w:rPr>
          <w:rFonts w:ascii="Garamond" w:hAnsi="Garamond" w:cs="Arial"/>
          <w:color w:val="29282A"/>
          <w:sz w:val="24"/>
          <w:szCs w:val="24"/>
        </w:rPr>
        <w:t>received a less than full time Pell Grant award in the fall and spring due to part-time enrollment, you may be entitled to a pro-rated summer Pell grant award even if enrolled less than half-time.</w:t>
      </w:r>
      <w:r w:rsidR="002A4715" w:rsidRPr="00A46306">
        <w:rPr>
          <w:rFonts w:ascii="Garamond" w:hAnsi="Garamond"/>
          <w:sz w:val="24"/>
          <w:szCs w:val="24"/>
        </w:rPr>
        <w:t xml:space="preserve"> </w:t>
      </w:r>
    </w:p>
    <w:p w14:paraId="034874F1" w14:textId="279B242D" w:rsidR="004528A3" w:rsidRPr="004528A3" w:rsidRDefault="004D4726" w:rsidP="0092544E">
      <w:pPr>
        <w:numPr>
          <w:ilvl w:val="0"/>
          <w:numId w:val="4"/>
        </w:numPr>
        <w:shd w:val="clear" w:color="auto" w:fill="FFFFFF"/>
        <w:spacing w:before="100" w:beforeAutospacing="1" w:after="100" w:afterAutospacing="1"/>
        <w:rPr>
          <w:rFonts w:ascii="Garamond" w:hAnsi="Garamond" w:cs="Arial"/>
          <w:color w:val="29282A"/>
          <w:sz w:val="24"/>
          <w:szCs w:val="24"/>
        </w:rPr>
      </w:pPr>
      <w:r w:rsidRPr="00A46306">
        <w:rPr>
          <w:rFonts w:ascii="Garamond" w:hAnsi="Garamond"/>
          <w:sz w:val="24"/>
          <w:szCs w:val="24"/>
        </w:rPr>
        <w:t xml:space="preserve">Pell Grant can only be awarded if you have not met the Pell Grant Lifetime Eligibility Used (LEU) amount. </w:t>
      </w:r>
      <w:r w:rsidR="002A4715" w:rsidRPr="00A46306">
        <w:rPr>
          <w:rFonts w:ascii="Garamond" w:hAnsi="Garamond"/>
          <w:sz w:val="24"/>
          <w:szCs w:val="24"/>
        </w:rPr>
        <w:t xml:space="preserve">Information on Pell Grant (LEU) is available at </w:t>
      </w:r>
      <w:hyperlink r:id="rId8" w:history="1">
        <w:r w:rsidR="002A4715" w:rsidRPr="00A46306">
          <w:rPr>
            <w:rFonts w:ascii="Garamond" w:hAnsi="Garamond"/>
            <w:color w:val="0000FF"/>
            <w:sz w:val="24"/>
            <w:szCs w:val="24"/>
            <w:u w:val="single"/>
          </w:rPr>
          <w:t>https://studentaid.gov/</w:t>
        </w:r>
      </w:hyperlink>
    </w:p>
    <w:p w14:paraId="3DFACA2E" w14:textId="609A52D5" w:rsidR="004528A3" w:rsidRPr="002A4715" w:rsidRDefault="004528A3" w:rsidP="00FE387F">
      <w:pPr>
        <w:rPr>
          <w:rFonts w:ascii="Garamond" w:hAnsi="Garamond"/>
          <w:b/>
          <w:sz w:val="24"/>
          <w:szCs w:val="24"/>
        </w:rPr>
      </w:pPr>
    </w:p>
    <w:p w14:paraId="1B688C73" w14:textId="13CAC89B" w:rsidR="004528A3" w:rsidRPr="002A4715" w:rsidRDefault="004528A3" w:rsidP="00FE387F">
      <w:pPr>
        <w:rPr>
          <w:rFonts w:ascii="Garamond" w:hAnsi="Garamond"/>
          <w:b/>
          <w:sz w:val="24"/>
          <w:szCs w:val="24"/>
        </w:rPr>
      </w:pPr>
      <w:r w:rsidRPr="002A4715">
        <w:rPr>
          <w:rFonts w:ascii="Garamond" w:hAnsi="Garamond"/>
          <w:b/>
          <w:sz w:val="24"/>
          <w:szCs w:val="24"/>
        </w:rPr>
        <w:t>Federal Loans</w:t>
      </w:r>
    </w:p>
    <w:p w14:paraId="39ACE585" w14:textId="3D5209E9" w:rsidR="004528A3" w:rsidRPr="004528A3" w:rsidRDefault="004528A3" w:rsidP="000A59B8">
      <w:pPr>
        <w:pStyle w:val="Heading2"/>
        <w:numPr>
          <w:ilvl w:val="0"/>
          <w:numId w:val="5"/>
        </w:numPr>
        <w:shd w:val="clear" w:color="auto" w:fill="FFFFFF"/>
        <w:spacing w:before="100" w:beforeAutospacing="1" w:after="100" w:afterAutospacing="1"/>
        <w:rPr>
          <w:rFonts w:ascii="Garamond" w:hAnsi="Garamond" w:cs="Arial"/>
          <w:color w:val="29282A"/>
          <w:szCs w:val="24"/>
        </w:rPr>
      </w:pPr>
      <w:r w:rsidRPr="004528A3">
        <w:rPr>
          <w:rFonts w:ascii="Garamond" w:hAnsi="Garamond" w:cs="Arial"/>
          <w:color w:val="29282A"/>
          <w:szCs w:val="24"/>
        </w:rPr>
        <w:t>You must be enrolled in at least half-time (6 hours for Undergraduate students / 3 hours for Graduate Students) to be eligible for a student loan.</w:t>
      </w:r>
      <w:r w:rsidRPr="004C58BC">
        <w:rPr>
          <w:rFonts w:ascii="Garamond" w:hAnsi="Garamond"/>
          <w:szCs w:val="24"/>
        </w:rPr>
        <w:t xml:space="preserve"> </w:t>
      </w:r>
      <w:r w:rsidRPr="004C58BC">
        <w:rPr>
          <w:rFonts w:ascii="Garamond" w:hAnsi="Garamond"/>
          <w:b w:val="0"/>
          <w:szCs w:val="24"/>
        </w:rPr>
        <w:t>Auditing a class does not count toward satisfying enrollment requirements.</w:t>
      </w:r>
    </w:p>
    <w:p w14:paraId="38EDE96C" w14:textId="77777777" w:rsidR="004528A3" w:rsidRPr="004528A3" w:rsidRDefault="004528A3" w:rsidP="004528A3">
      <w:pPr>
        <w:numPr>
          <w:ilvl w:val="0"/>
          <w:numId w:val="5"/>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The Office of Financial Aid will evaluate eligibility for student loans.</w:t>
      </w:r>
    </w:p>
    <w:p w14:paraId="1A20A05D" w14:textId="519E567F" w:rsidR="004528A3" w:rsidRPr="004528A3" w:rsidRDefault="004528A3" w:rsidP="004528A3">
      <w:pPr>
        <w:numPr>
          <w:ilvl w:val="0"/>
          <w:numId w:val="5"/>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Loans received in previous semesters for the 20</w:t>
      </w:r>
      <w:r w:rsidR="00EE14CF">
        <w:rPr>
          <w:rFonts w:ascii="Garamond" w:hAnsi="Garamond" w:cs="Arial"/>
          <w:color w:val="29282A"/>
          <w:sz w:val="24"/>
          <w:szCs w:val="24"/>
        </w:rPr>
        <w:t>2</w:t>
      </w:r>
      <w:r w:rsidR="008E0CC6">
        <w:rPr>
          <w:rFonts w:ascii="Garamond" w:hAnsi="Garamond" w:cs="Arial"/>
          <w:color w:val="29282A"/>
          <w:sz w:val="24"/>
          <w:szCs w:val="24"/>
        </w:rPr>
        <w:t>1</w:t>
      </w:r>
      <w:r w:rsidR="00EE14CF">
        <w:rPr>
          <w:rFonts w:ascii="Garamond" w:hAnsi="Garamond" w:cs="Arial"/>
          <w:color w:val="29282A"/>
          <w:sz w:val="24"/>
          <w:szCs w:val="24"/>
        </w:rPr>
        <w:t>-2</w:t>
      </w:r>
      <w:r w:rsidR="008E0CC6">
        <w:rPr>
          <w:rFonts w:ascii="Garamond" w:hAnsi="Garamond" w:cs="Arial"/>
          <w:color w:val="29282A"/>
          <w:sz w:val="24"/>
          <w:szCs w:val="24"/>
        </w:rPr>
        <w:t>2</w:t>
      </w:r>
      <w:r w:rsidRPr="004528A3">
        <w:rPr>
          <w:rFonts w:ascii="Garamond" w:hAnsi="Garamond" w:cs="Arial"/>
          <w:color w:val="29282A"/>
          <w:sz w:val="24"/>
          <w:szCs w:val="24"/>
        </w:rPr>
        <w:t xml:space="preserve"> academic year will affect Summer 20</w:t>
      </w:r>
      <w:r w:rsidRPr="002A4715">
        <w:rPr>
          <w:rFonts w:ascii="Garamond" w:hAnsi="Garamond" w:cs="Arial"/>
          <w:color w:val="29282A"/>
          <w:sz w:val="24"/>
          <w:szCs w:val="24"/>
        </w:rPr>
        <w:t>2</w:t>
      </w:r>
      <w:r w:rsidR="008E0CC6">
        <w:rPr>
          <w:rFonts w:ascii="Garamond" w:hAnsi="Garamond" w:cs="Arial"/>
          <w:color w:val="29282A"/>
          <w:sz w:val="24"/>
          <w:szCs w:val="24"/>
        </w:rPr>
        <w:t>2</w:t>
      </w:r>
      <w:r w:rsidRPr="004528A3">
        <w:rPr>
          <w:rFonts w:ascii="Garamond" w:hAnsi="Garamond" w:cs="Arial"/>
          <w:color w:val="29282A"/>
          <w:sz w:val="24"/>
          <w:szCs w:val="24"/>
        </w:rPr>
        <w:t xml:space="preserve"> loan eligibility.</w:t>
      </w:r>
    </w:p>
    <w:p w14:paraId="70B4D83D" w14:textId="16F9FFBA" w:rsidR="004528A3" w:rsidRPr="004528A3" w:rsidRDefault="004528A3" w:rsidP="004528A3">
      <w:pPr>
        <w:numPr>
          <w:ilvl w:val="0"/>
          <w:numId w:val="5"/>
        </w:numPr>
        <w:shd w:val="clear" w:color="auto" w:fill="FFFFFF"/>
        <w:spacing w:before="100" w:beforeAutospacing="1" w:after="100" w:afterAutospacing="1"/>
        <w:rPr>
          <w:rFonts w:ascii="Garamond" w:hAnsi="Garamond" w:cs="Arial"/>
          <w:color w:val="29282A"/>
          <w:sz w:val="24"/>
          <w:szCs w:val="24"/>
        </w:rPr>
      </w:pPr>
      <w:r w:rsidRPr="004528A3">
        <w:rPr>
          <w:rFonts w:ascii="Garamond" w:hAnsi="Garamond" w:cs="Arial"/>
          <w:color w:val="29282A"/>
          <w:sz w:val="24"/>
          <w:szCs w:val="24"/>
        </w:rPr>
        <w:t>Students who have already received the maximum loan amount(s) for the 20</w:t>
      </w:r>
      <w:r w:rsidR="00EE14CF">
        <w:rPr>
          <w:rFonts w:ascii="Garamond" w:hAnsi="Garamond" w:cs="Arial"/>
          <w:color w:val="29282A"/>
          <w:sz w:val="24"/>
          <w:szCs w:val="24"/>
        </w:rPr>
        <w:t>2</w:t>
      </w:r>
      <w:r w:rsidR="008E0CC6">
        <w:rPr>
          <w:rFonts w:ascii="Garamond" w:hAnsi="Garamond" w:cs="Arial"/>
          <w:color w:val="29282A"/>
          <w:sz w:val="24"/>
          <w:szCs w:val="24"/>
        </w:rPr>
        <w:t>1</w:t>
      </w:r>
      <w:r w:rsidR="00EE14CF">
        <w:rPr>
          <w:rFonts w:ascii="Garamond" w:hAnsi="Garamond" w:cs="Arial"/>
          <w:color w:val="29282A"/>
          <w:sz w:val="24"/>
          <w:szCs w:val="24"/>
        </w:rPr>
        <w:t>-2</w:t>
      </w:r>
      <w:r w:rsidR="008E0CC6">
        <w:rPr>
          <w:rFonts w:ascii="Garamond" w:hAnsi="Garamond" w:cs="Arial"/>
          <w:color w:val="29282A"/>
          <w:sz w:val="24"/>
          <w:szCs w:val="24"/>
        </w:rPr>
        <w:t>2</w:t>
      </w:r>
      <w:r w:rsidRPr="004528A3">
        <w:rPr>
          <w:rFonts w:ascii="Garamond" w:hAnsi="Garamond" w:cs="Arial"/>
          <w:color w:val="29282A"/>
          <w:sz w:val="24"/>
          <w:szCs w:val="24"/>
        </w:rPr>
        <w:t xml:space="preserve"> academic year will not be eligible for summer loans. If a student has progressed a grade level (i.e. Sophomore to Junior) additional funds may be available and eligibility will be evaluated.</w:t>
      </w:r>
    </w:p>
    <w:p w14:paraId="634DD845" w14:textId="3653C0A3" w:rsidR="004528A3" w:rsidRPr="004C58BC" w:rsidRDefault="004528A3" w:rsidP="009A7BA9">
      <w:pPr>
        <w:numPr>
          <w:ilvl w:val="0"/>
          <w:numId w:val="5"/>
        </w:numPr>
        <w:shd w:val="clear" w:color="auto" w:fill="FFFFFF"/>
        <w:spacing w:before="100" w:beforeAutospacing="1" w:after="100" w:afterAutospacing="1"/>
        <w:rPr>
          <w:rFonts w:ascii="Garamond" w:hAnsi="Garamond"/>
          <w:b/>
          <w:sz w:val="24"/>
          <w:szCs w:val="24"/>
        </w:rPr>
      </w:pPr>
      <w:r w:rsidRPr="004528A3">
        <w:rPr>
          <w:rFonts w:ascii="Garamond" w:hAnsi="Garamond" w:cs="Arial"/>
          <w:color w:val="29282A"/>
          <w:sz w:val="24"/>
          <w:szCs w:val="24"/>
        </w:rPr>
        <w:t>Students who have reached the aggregate (lifetime) loan limits for their level are not eligible for additional loan funds.</w:t>
      </w:r>
    </w:p>
    <w:p w14:paraId="712AEB32" w14:textId="77777777" w:rsidR="001042A2" w:rsidRPr="001042A2" w:rsidRDefault="001042A2" w:rsidP="001042A2">
      <w:pPr>
        <w:numPr>
          <w:ilvl w:val="0"/>
          <w:numId w:val="2"/>
        </w:numPr>
        <w:shd w:val="clear" w:color="auto" w:fill="FFFFFF"/>
        <w:spacing w:before="100" w:beforeAutospacing="1" w:after="100" w:afterAutospacing="1"/>
        <w:rPr>
          <w:rFonts w:ascii="Garamond" w:hAnsi="Garamond" w:cs="Arial"/>
          <w:color w:val="29282A"/>
          <w:sz w:val="24"/>
          <w:szCs w:val="24"/>
        </w:rPr>
      </w:pPr>
      <w:r w:rsidRPr="001042A2">
        <w:rPr>
          <w:rFonts w:ascii="Garamond" w:hAnsi="Garamond" w:cs="Arial"/>
          <w:color w:val="29282A"/>
          <w:sz w:val="24"/>
          <w:szCs w:val="24"/>
        </w:rPr>
        <w:t>The Office of Financial Aid will evaluate eligibility for student loans.</w:t>
      </w:r>
    </w:p>
    <w:p w14:paraId="2207BD43" w14:textId="77777777" w:rsidR="001042A2" w:rsidRPr="002A4715" w:rsidRDefault="001042A2" w:rsidP="00FE387F">
      <w:pPr>
        <w:rPr>
          <w:rFonts w:ascii="Garamond" w:hAnsi="Garamond"/>
          <w:sz w:val="24"/>
          <w:szCs w:val="24"/>
        </w:rPr>
      </w:pPr>
    </w:p>
    <w:p w14:paraId="18E401E3" w14:textId="49841134" w:rsidR="00FE387F" w:rsidRPr="002A4715" w:rsidRDefault="00FE387F" w:rsidP="00FE387F">
      <w:pPr>
        <w:rPr>
          <w:rFonts w:ascii="Garamond" w:hAnsi="Garamond"/>
          <w:sz w:val="24"/>
          <w:szCs w:val="24"/>
        </w:rPr>
      </w:pPr>
      <w:r w:rsidRPr="002A4715">
        <w:rPr>
          <w:rFonts w:ascii="Garamond" w:hAnsi="Garamond"/>
          <w:sz w:val="24"/>
          <w:szCs w:val="24"/>
        </w:rPr>
        <w:t xml:space="preserve">Other funding </w:t>
      </w:r>
      <w:r w:rsidRPr="002A4715">
        <w:rPr>
          <w:rFonts w:ascii="Garamond" w:hAnsi="Garamond"/>
          <w:i/>
          <w:sz w:val="24"/>
          <w:szCs w:val="24"/>
        </w:rPr>
        <w:t>may</w:t>
      </w:r>
      <w:r w:rsidRPr="002A4715">
        <w:rPr>
          <w:rFonts w:ascii="Garamond" w:hAnsi="Garamond"/>
          <w:sz w:val="24"/>
          <w:szCs w:val="24"/>
        </w:rPr>
        <w:t xml:space="preserve"> be available through a PLUS loan or through a private loan, if </w:t>
      </w:r>
      <w:r w:rsidR="008B3184" w:rsidRPr="002A4715">
        <w:rPr>
          <w:rFonts w:ascii="Garamond" w:hAnsi="Garamond"/>
          <w:sz w:val="24"/>
          <w:szCs w:val="24"/>
        </w:rPr>
        <w:t xml:space="preserve">the </w:t>
      </w:r>
      <w:r w:rsidRPr="002A4715">
        <w:rPr>
          <w:rFonts w:ascii="Garamond" w:hAnsi="Garamond"/>
          <w:sz w:val="24"/>
          <w:szCs w:val="24"/>
        </w:rPr>
        <w:t xml:space="preserve">student </w:t>
      </w:r>
      <w:r w:rsidR="008B3184" w:rsidRPr="002A4715">
        <w:rPr>
          <w:rFonts w:ascii="Garamond" w:hAnsi="Garamond"/>
          <w:sz w:val="24"/>
          <w:szCs w:val="24"/>
        </w:rPr>
        <w:t>is</w:t>
      </w:r>
      <w:r w:rsidRPr="002A4715">
        <w:rPr>
          <w:rFonts w:ascii="Garamond" w:hAnsi="Garamond"/>
          <w:sz w:val="24"/>
          <w:szCs w:val="24"/>
        </w:rPr>
        <w:t xml:space="preserve"> enrolled at least half-time.  This funding </w:t>
      </w:r>
      <w:r w:rsidRPr="002A4715">
        <w:rPr>
          <w:rFonts w:ascii="Garamond" w:hAnsi="Garamond"/>
          <w:i/>
          <w:sz w:val="24"/>
          <w:szCs w:val="24"/>
        </w:rPr>
        <w:t>may</w:t>
      </w:r>
      <w:r w:rsidRPr="002A4715">
        <w:rPr>
          <w:rFonts w:ascii="Garamond" w:hAnsi="Garamond"/>
          <w:sz w:val="24"/>
          <w:szCs w:val="24"/>
        </w:rPr>
        <w:t xml:space="preserve"> be used (1) to supplement the award that is made in response to this application or (2) to serve as a sole source of funding</w:t>
      </w:r>
      <w:r w:rsidR="00B76C1A">
        <w:rPr>
          <w:rFonts w:ascii="Garamond" w:hAnsi="Garamond"/>
          <w:sz w:val="24"/>
          <w:szCs w:val="24"/>
        </w:rPr>
        <w:t>. If the PLUS is denied, the dependent student may be offered additional unsubsidized federal loan.</w:t>
      </w:r>
    </w:p>
    <w:p w14:paraId="7E292340" w14:textId="77777777" w:rsidR="00FE387F" w:rsidRPr="002A4715" w:rsidRDefault="00FE387F" w:rsidP="00FE387F">
      <w:pPr>
        <w:rPr>
          <w:rFonts w:ascii="Garamond" w:hAnsi="Garamond"/>
          <w:sz w:val="24"/>
          <w:szCs w:val="24"/>
        </w:rPr>
      </w:pPr>
    </w:p>
    <w:p w14:paraId="7C728928" w14:textId="3E799130" w:rsidR="00EE14CF" w:rsidRDefault="00DB6EAF" w:rsidP="00FE387F">
      <w:pPr>
        <w:rPr>
          <w:rFonts w:ascii="Garamond" w:hAnsi="Garamond"/>
          <w:sz w:val="24"/>
          <w:szCs w:val="24"/>
        </w:rPr>
      </w:pPr>
      <w:r w:rsidRPr="002A4715">
        <w:rPr>
          <w:rFonts w:ascii="Garamond" w:hAnsi="Garamond"/>
          <w:sz w:val="24"/>
          <w:szCs w:val="24"/>
        </w:rPr>
        <w:t>PLUS</w:t>
      </w:r>
      <w:r w:rsidR="00FE387F" w:rsidRPr="002A4715">
        <w:rPr>
          <w:rFonts w:ascii="Garamond" w:hAnsi="Garamond"/>
          <w:sz w:val="24"/>
          <w:szCs w:val="24"/>
        </w:rPr>
        <w:t xml:space="preserve"> loans are available (1) to parents of dependent, undergraduate students and (2) to graduate or professional-degree students.  To apply for a PLUS Loan, first complete the direct PLUS loan application online at</w:t>
      </w:r>
      <w:r w:rsidR="00EE14CF">
        <w:rPr>
          <w:rFonts w:ascii="Garamond" w:hAnsi="Garamond"/>
          <w:sz w:val="24"/>
          <w:szCs w:val="24"/>
        </w:rPr>
        <w:t xml:space="preserve"> </w:t>
      </w:r>
      <w:r w:rsidR="00EE14CF" w:rsidRPr="00EE14CF">
        <w:rPr>
          <w:rFonts w:ascii="Garamond" w:hAnsi="Garamond"/>
          <w:sz w:val="24"/>
          <w:szCs w:val="24"/>
        </w:rPr>
        <w:t>https://studentaid.gov/</w:t>
      </w:r>
      <w:r w:rsidR="002A4715" w:rsidRPr="002A4715">
        <w:rPr>
          <w:rFonts w:ascii="Garamond" w:hAnsi="Garamond"/>
          <w:sz w:val="24"/>
          <w:szCs w:val="24"/>
        </w:rPr>
        <w:t xml:space="preserve">. </w:t>
      </w:r>
      <w:r w:rsidR="00FE387F" w:rsidRPr="002A4715">
        <w:rPr>
          <w:rFonts w:ascii="Garamond" w:hAnsi="Garamond"/>
          <w:sz w:val="24"/>
          <w:szCs w:val="24"/>
        </w:rPr>
        <w:t>Completing this application will initiate a credit check</w:t>
      </w:r>
      <w:r w:rsidR="00B76C1A">
        <w:rPr>
          <w:rFonts w:ascii="Garamond" w:hAnsi="Garamond"/>
          <w:sz w:val="24"/>
          <w:szCs w:val="24"/>
        </w:rPr>
        <w:t>.</w:t>
      </w:r>
      <w:r w:rsidR="00FE387F" w:rsidRPr="002A4715">
        <w:rPr>
          <w:rFonts w:ascii="Garamond" w:hAnsi="Garamond"/>
          <w:sz w:val="24"/>
          <w:szCs w:val="24"/>
        </w:rPr>
        <w:t xml:space="preserve">   Second, applicants must submit a datasheet to our Office. The datasheet for parents is available at </w:t>
      </w:r>
      <w:hyperlink r:id="rId9" w:history="1">
        <w:r w:rsidR="00EE14CF" w:rsidRPr="000B3582">
          <w:rPr>
            <w:rStyle w:val="Hyperlink"/>
            <w:rFonts w:ascii="Garamond" w:hAnsi="Garamond"/>
            <w:sz w:val="24"/>
            <w:szCs w:val="24"/>
          </w:rPr>
          <w:t>https://odu.edu/tuition-aid/financial-aid/forms#https://odu.edu/tuition-aid/financial-aid/forms#</w:t>
        </w:r>
      </w:hyperlink>
    </w:p>
    <w:p w14:paraId="0B3A3A86" w14:textId="709E1AAE" w:rsidR="00FE387F" w:rsidRPr="002A4715" w:rsidRDefault="00FE387F" w:rsidP="00FE387F">
      <w:pPr>
        <w:rPr>
          <w:rFonts w:ascii="Garamond" w:hAnsi="Garamond"/>
          <w:sz w:val="24"/>
          <w:szCs w:val="24"/>
        </w:rPr>
      </w:pPr>
      <w:r w:rsidRPr="002A4715">
        <w:rPr>
          <w:rFonts w:ascii="Garamond" w:hAnsi="Garamond"/>
          <w:sz w:val="24"/>
          <w:szCs w:val="24"/>
        </w:rPr>
        <w:t xml:space="preserve">The datasheet for graduate or professional students is available at </w:t>
      </w:r>
    </w:p>
    <w:p w14:paraId="53E3EC4A" w14:textId="790F56D5" w:rsidR="00FE387F" w:rsidRDefault="008E0CC6" w:rsidP="00FE387F">
      <w:pPr>
        <w:rPr>
          <w:rFonts w:ascii="Garamond" w:hAnsi="Garamond"/>
          <w:sz w:val="24"/>
          <w:szCs w:val="24"/>
        </w:rPr>
      </w:pPr>
      <w:hyperlink r:id="rId10" w:history="1">
        <w:r w:rsidR="00EE14CF" w:rsidRPr="000B3582">
          <w:rPr>
            <w:rStyle w:val="Hyperlink"/>
            <w:rFonts w:ascii="Garamond" w:hAnsi="Garamond"/>
            <w:sz w:val="24"/>
            <w:szCs w:val="24"/>
          </w:rPr>
          <w:t>https://odu.edu/tuition-aid/financial-aid/forms#https://odu.edu/tuition-aid/financial-aid/forms#</w:t>
        </w:r>
      </w:hyperlink>
    </w:p>
    <w:p w14:paraId="37637B0B" w14:textId="77777777" w:rsidR="00EE14CF" w:rsidRPr="002A4715" w:rsidRDefault="00EE14CF" w:rsidP="00FE387F">
      <w:pPr>
        <w:rPr>
          <w:rFonts w:ascii="Garamond" w:hAnsi="Garamond"/>
          <w:sz w:val="24"/>
          <w:szCs w:val="24"/>
        </w:rPr>
      </w:pPr>
    </w:p>
    <w:p w14:paraId="69ECA2E7" w14:textId="068D7CD1" w:rsidR="00FE387F" w:rsidRPr="002A4715" w:rsidRDefault="00FE387F" w:rsidP="00FE387F">
      <w:pPr>
        <w:rPr>
          <w:rFonts w:ascii="Garamond" w:hAnsi="Garamond"/>
          <w:b/>
          <w:sz w:val="24"/>
          <w:szCs w:val="24"/>
          <w:u w:val="single"/>
        </w:rPr>
      </w:pPr>
      <w:r w:rsidRPr="002A4715">
        <w:rPr>
          <w:rFonts w:ascii="Garamond" w:hAnsi="Garamond"/>
          <w:sz w:val="24"/>
          <w:szCs w:val="24"/>
        </w:rPr>
        <w:t>For information about private loans, visit our website at</w:t>
      </w:r>
      <w:r w:rsidR="00EE14CF">
        <w:rPr>
          <w:rFonts w:ascii="Garamond" w:hAnsi="Garamond"/>
          <w:sz w:val="24"/>
          <w:szCs w:val="24"/>
        </w:rPr>
        <w:t xml:space="preserve"> </w:t>
      </w:r>
      <w:hyperlink r:id="rId11" w:history="1">
        <w:r w:rsidR="00EE14CF" w:rsidRPr="000B3582">
          <w:rPr>
            <w:rStyle w:val="Hyperlink"/>
            <w:rFonts w:ascii="Garamond" w:hAnsi="Garamond"/>
            <w:sz w:val="24"/>
            <w:szCs w:val="24"/>
          </w:rPr>
          <w:t>https://odu.edu/tuition-aid/financial-aid/undergraduate/loan-information</w:t>
        </w:r>
      </w:hyperlink>
      <w:r w:rsidR="00EE14CF">
        <w:rPr>
          <w:rFonts w:ascii="Garamond" w:hAnsi="Garamond"/>
          <w:sz w:val="24"/>
          <w:szCs w:val="24"/>
        </w:rPr>
        <w:t xml:space="preserve"> </w:t>
      </w:r>
      <w:r w:rsidRPr="002A4715">
        <w:rPr>
          <w:rFonts w:ascii="Garamond" w:hAnsi="Garamond"/>
          <w:sz w:val="24"/>
          <w:szCs w:val="24"/>
        </w:rPr>
        <w:t>or contact us at (757) 683-3683.</w:t>
      </w:r>
    </w:p>
    <w:p w14:paraId="363277D2" w14:textId="77777777" w:rsidR="00C1499B" w:rsidRPr="002A4715" w:rsidRDefault="00C1499B" w:rsidP="00D670C3">
      <w:pPr>
        <w:pStyle w:val="Heading2"/>
        <w:rPr>
          <w:rFonts w:ascii="Garamond" w:hAnsi="Garamond"/>
          <w:szCs w:val="24"/>
          <w:u w:val="single"/>
        </w:rPr>
      </w:pPr>
    </w:p>
    <w:p w14:paraId="38C78731" w14:textId="3D4AB9AC" w:rsidR="00A46306" w:rsidRDefault="00A46306" w:rsidP="00C1499B">
      <w:pPr>
        <w:pStyle w:val="Heading2"/>
        <w:rPr>
          <w:rFonts w:ascii="Garamond" w:hAnsi="Garamond"/>
          <w:szCs w:val="24"/>
          <w:u w:val="single"/>
        </w:rPr>
      </w:pPr>
    </w:p>
    <w:p w14:paraId="76C1C73C" w14:textId="77777777" w:rsidR="00A57B8A" w:rsidRPr="00A57B8A" w:rsidRDefault="00A57B8A" w:rsidP="00A57B8A"/>
    <w:p w14:paraId="0B4F05B0" w14:textId="77777777" w:rsidR="00A46306" w:rsidRDefault="00A46306" w:rsidP="00C1499B">
      <w:pPr>
        <w:pStyle w:val="Heading2"/>
        <w:rPr>
          <w:rFonts w:ascii="Garamond" w:hAnsi="Garamond"/>
          <w:szCs w:val="24"/>
          <w:u w:val="single"/>
        </w:rPr>
      </w:pPr>
    </w:p>
    <w:p w14:paraId="7ABA8EBE" w14:textId="77777777" w:rsidR="00A57B8A" w:rsidRDefault="00A57B8A" w:rsidP="00A46306">
      <w:pPr>
        <w:pStyle w:val="Heading2"/>
        <w:rPr>
          <w:rFonts w:ascii="Garamond" w:hAnsi="Garamond"/>
          <w:szCs w:val="24"/>
          <w:u w:val="single"/>
        </w:rPr>
      </w:pPr>
    </w:p>
    <w:p w14:paraId="639A77DC" w14:textId="03053B24" w:rsidR="00D670C3" w:rsidRPr="002A4715" w:rsidRDefault="00A46306" w:rsidP="00A46306">
      <w:pPr>
        <w:pStyle w:val="Heading2"/>
        <w:rPr>
          <w:rFonts w:ascii="Garamond" w:hAnsi="Garamond"/>
          <w:b w:val="0"/>
          <w:szCs w:val="24"/>
        </w:rPr>
      </w:pPr>
      <w:r>
        <w:rPr>
          <w:rFonts w:ascii="Garamond" w:hAnsi="Garamond"/>
          <w:szCs w:val="24"/>
          <w:u w:val="single"/>
        </w:rPr>
        <w:t>Things to Know</w:t>
      </w:r>
      <w:r w:rsidR="00D670C3" w:rsidRPr="002A4715">
        <w:rPr>
          <w:rFonts w:ascii="Garamond" w:hAnsi="Garamond"/>
          <w:b w:val="0"/>
          <w:szCs w:val="24"/>
        </w:rPr>
        <w:t>.</w:t>
      </w:r>
    </w:p>
    <w:p w14:paraId="37F5263D" w14:textId="77777777" w:rsidR="00D670C3" w:rsidRPr="002A4715" w:rsidRDefault="00D670C3" w:rsidP="00D670C3">
      <w:pPr>
        <w:rPr>
          <w:rFonts w:ascii="Garamond" w:hAnsi="Garamond"/>
          <w:sz w:val="24"/>
          <w:szCs w:val="24"/>
        </w:rPr>
      </w:pPr>
    </w:p>
    <w:p w14:paraId="52C8BA8A" w14:textId="77777777" w:rsidR="00D670C3" w:rsidRPr="002A4715" w:rsidRDefault="00D670C3" w:rsidP="00D670C3">
      <w:pPr>
        <w:pStyle w:val="Heading2"/>
        <w:numPr>
          <w:ilvl w:val="0"/>
          <w:numId w:val="1"/>
        </w:numPr>
        <w:rPr>
          <w:rFonts w:ascii="Garamond" w:hAnsi="Garamond"/>
          <w:b w:val="0"/>
          <w:color w:val="FF0000"/>
          <w:szCs w:val="24"/>
        </w:rPr>
      </w:pPr>
      <w:r w:rsidRPr="002A4715">
        <w:rPr>
          <w:rFonts w:ascii="Garamond" w:hAnsi="Garamond"/>
          <w:b w:val="0"/>
          <w:color w:val="FF0000"/>
          <w:szCs w:val="24"/>
        </w:rPr>
        <w:t xml:space="preserve">Summer aid will not be disbursed until the number of credits for which the student has enrolled matches the number of credits listed on the summer aid application. Therefore, students must notify their counselors of changes in enrollment status. </w:t>
      </w:r>
    </w:p>
    <w:p w14:paraId="79A92BCD" w14:textId="77777777" w:rsidR="00D670C3" w:rsidRPr="002A4715" w:rsidRDefault="00D670C3" w:rsidP="00D670C3">
      <w:pPr>
        <w:pStyle w:val="Heading2"/>
        <w:rPr>
          <w:rFonts w:ascii="Garamond" w:hAnsi="Garamond"/>
          <w:b w:val="0"/>
          <w:color w:val="FF0000"/>
          <w:szCs w:val="24"/>
        </w:rPr>
      </w:pPr>
    </w:p>
    <w:p w14:paraId="6A025859" w14:textId="373427A0" w:rsidR="00D670C3" w:rsidRPr="002A4715" w:rsidRDefault="00D670C3" w:rsidP="00D670C3">
      <w:pPr>
        <w:pStyle w:val="Heading2"/>
        <w:numPr>
          <w:ilvl w:val="0"/>
          <w:numId w:val="1"/>
        </w:numPr>
        <w:rPr>
          <w:rFonts w:ascii="Garamond" w:hAnsi="Garamond"/>
          <w:b w:val="0"/>
          <w:szCs w:val="24"/>
        </w:rPr>
      </w:pPr>
      <w:r w:rsidRPr="002A4715">
        <w:rPr>
          <w:rFonts w:ascii="Garamond" w:hAnsi="Garamond"/>
          <w:b w:val="0"/>
          <w:szCs w:val="24"/>
        </w:rPr>
        <w:t>The last day to request aid eligibility review for summer 20</w:t>
      </w:r>
      <w:r w:rsidR="00EE14CF">
        <w:rPr>
          <w:rFonts w:ascii="Garamond" w:hAnsi="Garamond"/>
          <w:b w:val="0"/>
          <w:szCs w:val="24"/>
        </w:rPr>
        <w:t>2</w:t>
      </w:r>
      <w:r w:rsidR="008E0CC6">
        <w:rPr>
          <w:rFonts w:ascii="Garamond" w:hAnsi="Garamond"/>
          <w:b w:val="0"/>
          <w:szCs w:val="24"/>
        </w:rPr>
        <w:t>2</w:t>
      </w:r>
      <w:r w:rsidRPr="002A4715">
        <w:rPr>
          <w:rFonts w:ascii="Garamond" w:hAnsi="Garamond"/>
          <w:b w:val="0"/>
          <w:szCs w:val="24"/>
        </w:rPr>
        <w:t xml:space="preserve"> is June </w:t>
      </w:r>
      <w:r w:rsidR="008E0CC6">
        <w:rPr>
          <w:rFonts w:ascii="Garamond" w:hAnsi="Garamond"/>
          <w:b w:val="0"/>
          <w:szCs w:val="24"/>
        </w:rPr>
        <w:t>27</w:t>
      </w:r>
      <w:r w:rsidRPr="002A4715">
        <w:rPr>
          <w:rFonts w:ascii="Garamond" w:hAnsi="Garamond"/>
          <w:b w:val="0"/>
          <w:szCs w:val="24"/>
        </w:rPr>
        <w:t>, 20</w:t>
      </w:r>
      <w:r w:rsidR="001042A2" w:rsidRPr="002A4715">
        <w:rPr>
          <w:rFonts w:ascii="Garamond" w:hAnsi="Garamond"/>
          <w:b w:val="0"/>
          <w:szCs w:val="24"/>
        </w:rPr>
        <w:t>2</w:t>
      </w:r>
      <w:r w:rsidR="008E0CC6">
        <w:rPr>
          <w:rFonts w:ascii="Garamond" w:hAnsi="Garamond"/>
          <w:b w:val="0"/>
          <w:szCs w:val="24"/>
        </w:rPr>
        <w:t>2</w:t>
      </w:r>
      <w:r w:rsidRPr="002A4715">
        <w:rPr>
          <w:rFonts w:ascii="Garamond" w:hAnsi="Garamond"/>
          <w:b w:val="0"/>
          <w:szCs w:val="24"/>
        </w:rPr>
        <w:t>. Please allow 2 weeks for processing/review</w:t>
      </w:r>
      <w:r w:rsidR="00A46306">
        <w:rPr>
          <w:rFonts w:ascii="Garamond" w:hAnsi="Garamond"/>
          <w:b w:val="0"/>
          <w:szCs w:val="24"/>
        </w:rPr>
        <w:t xml:space="preserve"> upon submission.</w:t>
      </w:r>
      <w:r w:rsidRPr="002A4715">
        <w:rPr>
          <w:rFonts w:ascii="Garamond" w:hAnsi="Garamond"/>
          <w:b w:val="0"/>
          <w:szCs w:val="24"/>
        </w:rPr>
        <w:t xml:space="preserve"> </w:t>
      </w:r>
    </w:p>
    <w:p w14:paraId="7704385A" w14:textId="77777777" w:rsidR="00D670C3" w:rsidRPr="002A4715" w:rsidRDefault="00D670C3" w:rsidP="00D670C3">
      <w:pPr>
        <w:rPr>
          <w:rFonts w:ascii="Garamond" w:hAnsi="Garamond"/>
          <w:sz w:val="24"/>
          <w:szCs w:val="24"/>
        </w:rPr>
      </w:pPr>
    </w:p>
    <w:p w14:paraId="77F2D5B8" w14:textId="7D4A8EA8" w:rsidR="00D670C3" w:rsidRPr="002A4715" w:rsidRDefault="00D670C3" w:rsidP="00D670C3">
      <w:pPr>
        <w:pStyle w:val="Heading2"/>
        <w:numPr>
          <w:ilvl w:val="0"/>
          <w:numId w:val="1"/>
        </w:numPr>
        <w:rPr>
          <w:rFonts w:ascii="Garamond" w:hAnsi="Garamond"/>
          <w:b w:val="0"/>
          <w:szCs w:val="24"/>
        </w:rPr>
      </w:pPr>
      <w:r w:rsidRPr="002A4715">
        <w:rPr>
          <w:rFonts w:ascii="Garamond" w:hAnsi="Garamond"/>
          <w:b w:val="0"/>
          <w:szCs w:val="24"/>
        </w:rPr>
        <w:t xml:space="preserve">Although students will be notified of tentative summer eligibility via </w:t>
      </w:r>
      <w:r w:rsidR="009D5FD6">
        <w:rPr>
          <w:rFonts w:ascii="Garamond" w:hAnsi="Garamond"/>
          <w:b w:val="0"/>
          <w:szCs w:val="24"/>
        </w:rPr>
        <w:t>email. A</w:t>
      </w:r>
      <w:r w:rsidRPr="002A4715">
        <w:rPr>
          <w:rFonts w:ascii="Garamond" w:hAnsi="Garamond"/>
          <w:b w:val="0"/>
          <w:szCs w:val="24"/>
        </w:rPr>
        <w:t xml:space="preserve">pplicants are strongly encouraged to view their financial aid information via LEO Online.   </w:t>
      </w:r>
    </w:p>
    <w:p w14:paraId="39FDEBF4" w14:textId="77777777" w:rsidR="00D670C3" w:rsidRPr="002A4715" w:rsidRDefault="00D670C3" w:rsidP="00D670C3">
      <w:pPr>
        <w:pStyle w:val="Heading2"/>
        <w:rPr>
          <w:rFonts w:ascii="Garamond" w:hAnsi="Garamond"/>
          <w:b w:val="0"/>
          <w:szCs w:val="24"/>
        </w:rPr>
      </w:pPr>
    </w:p>
    <w:p w14:paraId="5D51D012" w14:textId="77777777" w:rsidR="00D670C3" w:rsidRPr="002A4715" w:rsidRDefault="00D670C3" w:rsidP="00D670C3">
      <w:pPr>
        <w:pStyle w:val="Heading2"/>
        <w:numPr>
          <w:ilvl w:val="0"/>
          <w:numId w:val="1"/>
        </w:numPr>
        <w:rPr>
          <w:rFonts w:ascii="Garamond" w:hAnsi="Garamond"/>
          <w:b w:val="0"/>
          <w:szCs w:val="24"/>
        </w:rPr>
      </w:pPr>
      <w:r w:rsidRPr="002A4715">
        <w:rPr>
          <w:rFonts w:ascii="Garamond" w:hAnsi="Garamond"/>
          <w:b w:val="0"/>
          <w:szCs w:val="24"/>
        </w:rPr>
        <w:t xml:space="preserve">The award you will receive is tentative. It is based on what you report as your anticipated enrollment.  Enrolling in fewer credit hours than anticipated may result in a reduction or cancellation of aid. </w:t>
      </w:r>
    </w:p>
    <w:p w14:paraId="26A839FA" w14:textId="77777777" w:rsidR="00D670C3" w:rsidRPr="002A4715" w:rsidRDefault="00D670C3" w:rsidP="00D670C3">
      <w:pPr>
        <w:rPr>
          <w:rFonts w:ascii="Garamond" w:hAnsi="Garamond"/>
          <w:sz w:val="24"/>
          <w:szCs w:val="24"/>
        </w:rPr>
      </w:pPr>
    </w:p>
    <w:p w14:paraId="1EC4F3D4" w14:textId="7D2086AA" w:rsidR="00D670C3" w:rsidRPr="002A4715" w:rsidRDefault="00D670C3" w:rsidP="00D670C3">
      <w:pPr>
        <w:pStyle w:val="Heading2"/>
        <w:numPr>
          <w:ilvl w:val="0"/>
          <w:numId w:val="1"/>
        </w:numPr>
        <w:rPr>
          <w:rFonts w:ascii="Garamond" w:hAnsi="Garamond"/>
          <w:b w:val="0"/>
          <w:color w:val="FF0000"/>
          <w:szCs w:val="24"/>
        </w:rPr>
      </w:pPr>
      <w:r w:rsidRPr="002A4715">
        <w:rPr>
          <w:rFonts w:ascii="Garamond" w:hAnsi="Garamond"/>
          <w:b w:val="0"/>
          <w:color w:val="FF0000"/>
          <w:szCs w:val="24"/>
        </w:rPr>
        <w:t xml:space="preserve">Do not assume you are receiving financial aid until you have received an aid offer AND you have submitted/completed all documents needed to process your aid. The summer aid offer acceptance must be returned to the financial aid office before the summer aid can be </w:t>
      </w:r>
      <w:r w:rsidR="00872056" w:rsidRPr="002A4715">
        <w:rPr>
          <w:rFonts w:ascii="Garamond" w:hAnsi="Garamond"/>
          <w:b w:val="0"/>
          <w:color w:val="FF0000"/>
          <w:szCs w:val="24"/>
        </w:rPr>
        <w:t>disburse</w:t>
      </w:r>
      <w:r w:rsidRPr="002A4715">
        <w:rPr>
          <w:rFonts w:ascii="Garamond" w:hAnsi="Garamond"/>
          <w:b w:val="0"/>
          <w:color w:val="FF0000"/>
          <w:szCs w:val="24"/>
        </w:rPr>
        <w:t xml:space="preserve">d. </w:t>
      </w:r>
    </w:p>
    <w:p w14:paraId="04CAD4DA" w14:textId="77777777" w:rsidR="00D670C3" w:rsidRPr="002A4715" w:rsidRDefault="00D670C3" w:rsidP="00D670C3">
      <w:pPr>
        <w:pStyle w:val="Heading2"/>
        <w:rPr>
          <w:rFonts w:ascii="Garamond" w:hAnsi="Garamond"/>
          <w:b w:val="0"/>
          <w:szCs w:val="24"/>
        </w:rPr>
      </w:pPr>
    </w:p>
    <w:p w14:paraId="74545196" w14:textId="2D37CA08" w:rsidR="00D670C3" w:rsidRPr="002A4715" w:rsidRDefault="00D670C3" w:rsidP="00D670C3">
      <w:pPr>
        <w:pStyle w:val="Heading2"/>
        <w:numPr>
          <w:ilvl w:val="0"/>
          <w:numId w:val="1"/>
        </w:numPr>
        <w:rPr>
          <w:rFonts w:ascii="Garamond" w:hAnsi="Garamond"/>
          <w:b w:val="0"/>
          <w:szCs w:val="24"/>
        </w:rPr>
      </w:pPr>
      <w:r w:rsidRPr="002A4715">
        <w:rPr>
          <w:rFonts w:ascii="Garamond" w:hAnsi="Garamond"/>
          <w:b w:val="0"/>
          <w:szCs w:val="24"/>
        </w:rPr>
        <w:t xml:space="preserve">Students will be notified </w:t>
      </w:r>
      <w:r w:rsidR="009D5FD6">
        <w:rPr>
          <w:rFonts w:ascii="Garamond" w:hAnsi="Garamond"/>
          <w:b w:val="0"/>
          <w:szCs w:val="24"/>
        </w:rPr>
        <w:t xml:space="preserve">via email </w:t>
      </w:r>
      <w:r w:rsidRPr="002A4715">
        <w:rPr>
          <w:rFonts w:ascii="Garamond" w:hAnsi="Garamond"/>
          <w:b w:val="0"/>
          <w:szCs w:val="24"/>
        </w:rPr>
        <w:t>if ineligible for summer aid.</w:t>
      </w:r>
    </w:p>
    <w:p w14:paraId="61CACFA4" w14:textId="77777777" w:rsidR="00D670C3" w:rsidRPr="002A4715" w:rsidRDefault="00D670C3" w:rsidP="00D670C3">
      <w:pPr>
        <w:rPr>
          <w:rFonts w:ascii="Garamond" w:hAnsi="Garamond"/>
          <w:sz w:val="24"/>
          <w:szCs w:val="24"/>
        </w:rPr>
      </w:pPr>
    </w:p>
    <w:p w14:paraId="374BEC2A" w14:textId="77777777" w:rsidR="00435369" w:rsidRPr="00435369" w:rsidRDefault="00435369" w:rsidP="00435369">
      <w:pPr>
        <w:shd w:val="clear" w:color="auto" w:fill="FFFFFF"/>
        <w:spacing w:before="300" w:after="72"/>
        <w:outlineLvl w:val="1"/>
        <w:rPr>
          <w:rFonts w:ascii="Garamond" w:hAnsi="Garamond" w:cs="Arial"/>
          <w:color w:val="0077C8"/>
          <w:sz w:val="24"/>
          <w:szCs w:val="24"/>
        </w:rPr>
      </w:pPr>
      <w:r w:rsidRPr="00435369">
        <w:rPr>
          <w:rFonts w:ascii="Garamond" w:hAnsi="Garamond" w:cs="Arial"/>
          <w:color w:val="0077C8"/>
          <w:sz w:val="24"/>
          <w:szCs w:val="24"/>
        </w:rPr>
        <w:t>Summer Disbursement of Funds</w:t>
      </w:r>
    </w:p>
    <w:p w14:paraId="76AFE849" w14:textId="3066A754" w:rsidR="00435369" w:rsidRPr="007F31AD" w:rsidRDefault="00D7200B" w:rsidP="00BF4584">
      <w:pPr>
        <w:numPr>
          <w:ilvl w:val="0"/>
          <w:numId w:val="6"/>
        </w:numPr>
        <w:shd w:val="clear" w:color="auto" w:fill="FFFFFF"/>
        <w:spacing w:before="100" w:beforeAutospacing="1" w:after="100" w:afterAutospacing="1"/>
        <w:rPr>
          <w:rFonts w:ascii="Garamond" w:hAnsi="Garamond" w:cs="Arial"/>
          <w:color w:val="29282A"/>
          <w:sz w:val="24"/>
          <w:szCs w:val="24"/>
        </w:rPr>
      </w:pPr>
      <w:r w:rsidRPr="007F31AD">
        <w:rPr>
          <w:rFonts w:ascii="Garamond" w:hAnsi="Garamond" w:cs="Arial"/>
          <w:color w:val="29282A"/>
          <w:sz w:val="24"/>
          <w:szCs w:val="24"/>
        </w:rPr>
        <w:t xml:space="preserve">Summer aid </w:t>
      </w:r>
      <w:r w:rsidR="00435369" w:rsidRPr="007F31AD">
        <w:rPr>
          <w:rFonts w:ascii="Garamond" w:hAnsi="Garamond" w:cs="Arial"/>
          <w:color w:val="29282A"/>
          <w:sz w:val="24"/>
          <w:szCs w:val="24"/>
        </w:rPr>
        <w:t>will be disbursed in the Summer Session where the student begins attendance. (</w:t>
      </w:r>
      <w:r w:rsidR="007F31AD" w:rsidRPr="007F31AD">
        <w:rPr>
          <w:rFonts w:ascii="Garamond" w:hAnsi="Garamond" w:cs="Arial"/>
          <w:color w:val="29282A"/>
          <w:sz w:val="24"/>
          <w:szCs w:val="24"/>
        </w:rPr>
        <w:t>i.e.,</w:t>
      </w:r>
      <w:r w:rsidR="00435369" w:rsidRPr="007F31AD">
        <w:rPr>
          <w:rFonts w:ascii="Garamond" w:hAnsi="Garamond" w:cs="Arial"/>
          <w:color w:val="29282A"/>
          <w:sz w:val="24"/>
          <w:szCs w:val="24"/>
        </w:rPr>
        <w:t xml:space="preserve"> If the student has 3 hours during the Summer 1 Session and 3 hours for the Summer 2 Session, the Pell Grant will be disbursed to the Student's account during the Summer 1 Session. </w:t>
      </w:r>
      <w:r w:rsidR="00435369" w:rsidRPr="007F31AD">
        <w:rPr>
          <w:rFonts w:ascii="Garamond" w:hAnsi="Garamond" w:cs="Arial"/>
          <w:b/>
          <w:bCs/>
          <w:color w:val="29282A"/>
          <w:sz w:val="24"/>
          <w:szCs w:val="24"/>
        </w:rPr>
        <w:t>NOTE:</w:t>
      </w:r>
      <w:r w:rsidR="00435369" w:rsidRPr="007F31AD">
        <w:rPr>
          <w:rFonts w:ascii="Garamond" w:hAnsi="Garamond" w:cs="Arial"/>
          <w:color w:val="29282A"/>
          <w:sz w:val="24"/>
          <w:szCs w:val="24"/>
        </w:rPr>
        <w:t> In this example, dropping the Summer 2 Session course before it begins would result in the student owing back money.)</w:t>
      </w:r>
    </w:p>
    <w:p w14:paraId="282A7428" w14:textId="77777777" w:rsidR="00435369" w:rsidRPr="00435369" w:rsidRDefault="00435369" w:rsidP="00435369">
      <w:pPr>
        <w:numPr>
          <w:ilvl w:val="0"/>
          <w:numId w:val="6"/>
        </w:numPr>
        <w:shd w:val="clear" w:color="auto" w:fill="FFFFFF"/>
        <w:spacing w:before="100" w:beforeAutospacing="1" w:after="100" w:afterAutospacing="1"/>
        <w:rPr>
          <w:rFonts w:ascii="Garamond" w:hAnsi="Garamond" w:cs="Arial"/>
          <w:color w:val="29282A"/>
          <w:sz w:val="24"/>
          <w:szCs w:val="24"/>
        </w:rPr>
      </w:pPr>
      <w:r w:rsidRPr="00435369">
        <w:rPr>
          <w:rFonts w:ascii="Garamond" w:hAnsi="Garamond" w:cs="Arial"/>
          <w:b/>
          <w:bCs/>
          <w:color w:val="29282A"/>
          <w:sz w:val="24"/>
          <w:szCs w:val="24"/>
        </w:rPr>
        <w:t>IMPORTANT NOTE:</w:t>
      </w:r>
      <w:r w:rsidRPr="00435369">
        <w:rPr>
          <w:rFonts w:ascii="Garamond" w:hAnsi="Garamond" w:cs="Arial"/>
          <w:color w:val="29282A"/>
          <w:sz w:val="24"/>
          <w:szCs w:val="24"/>
        </w:rPr>
        <w:t> Dropping courses may result in the student owing back money. Any change in enrollment should be reported to Office of Financial Aid.</w:t>
      </w:r>
    </w:p>
    <w:p w14:paraId="7CBBDA77" w14:textId="77777777" w:rsidR="00DF2882" w:rsidRPr="00435369" w:rsidRDefault="00DF2882" w:rsidP="00170B6F">
      <w:pPr>
        <w:rPr>
          <w:rFonts w:ascii="Garamond" w:hAnsi="Garamond"/>
          <w:b/>
          <w:sz w:val="24"/>
          <w:szCs w:val="24"/>
        </w:rPr>
      </w:pPr>
    </w:p>
    <w:p w14:paraId="4DB914C5" w14:textId="77777777" w:rsidR="00DF2882" w:rsidRPr="002A4715" w:rsidRDefault="00DF2882" w:rsidP="00170B6F">
      <w:pPr>
        <w:rPr>
          <w:rFonts w:ascii="Garamond" w:hAnsi="Garamond"/>
          <w:b/>
          <w:sz w:val="24"/>
          <w:szCs w:val="24"/>
        </w:rPr>
      </w:pPr>
    </w:p>
    <w:p w14:paraId="505EA80D" w14:textId="77777777" w:rsidR="00A8366E" w:rsidRPr="002A4715" w:rsidRDefault="00A8366E" w:rsidP="00170B6F">
      <w:pPr>
        <w:rPr>
          <w:rFonts w:ascii="Garamond" w:hAnsi="Garamond"/>
          <w:b/>
          <w:sz w:val="24"/>
          <w:szCs w:val="24"/>
        </w:rPr>
      </w:pPr>
    </w:p>
    <w:p w14:paraId="5A61D66F" w14:textId="77777777" w:rsidR="00A8366E" w:rsidRPr="002A4715" w:rsidRDefault="00A8366E" w:rsidP="00170B6F">
      <w:pPr>
        <w:rPr>
          <w:rFonts w:ascii="Garamond" w:hAnsi="Garamond"/>
          <w:b/>
          <w:sz w:val="24"/>
          <w:szCs w:val="24"/>
        </w:rPr>
      </w:pPr>
    </w:p>
    <w:p w14:paraId="766C46C0" w14:textId="77777777" w:rsidR="00A8366E" w:rsidRPr="002A4715" w:rsidRDefault="00A8366E" w:rsidP="00170B6F">
      <w:pPr>
        <w:rPr>
          <w:rFonts w:ascii="Garamond" w:hAnsi="Garamond"/>
          <w:b/>
          <w:sz w:val="24"/>
          <w:szCs w:val="24"/>
        </w:rPr>
      </w:pPr>
    </w:p>
    <w:p w14:paraId="32E31934" w14:textId="77777777" w:rsidR="00E01008" w:rsidRPr="002A4715" w:rsidRDefault="00E01008" w:rsidP="00170B6F">
      <w:pPr>
        <w:rPr>
          <w:rFonts w:ascii="Garamond" w:hAnsi="Garamond"/>
          <w:b/>
          <w:sz w:val="24"/>
          <w:szCs w:val="24"/>
        </w:rPr>
      </w:pPr>
    </w:p>
    <w:p w14:paraId="4D4AB7A2" w14:textId="77777777" w:rsidR="00E01008" w:rsidRPr="002A4715" w:rsidRDefault="00E01008" w:rsidP="00170B6F">
      <w:pPr>
        <w:rPr>
          <w:rFonts w:ascii="Garamond" w:hAnsi="Garamond"/>
          <w:b/>
          <w:sz w:val="24"/>
          <w:szCs w:val="24"/>
        </w:rPr>
      </w:pPr>
    </w:p>
    <w:p w14:paraId="4673903A" w14:textId="77777777" w:rsidR="00E01008" w:rsidRPr="002A4715" w:rsidRDefault="00E01008" w:rsidP="00170B6F">
      <w:pPr>
        <w:rPr>
          <w:rFonts w:ascii="Garamond" w:hAnsi="Garamond"/>
          <w:b/>
          <w:sz w:val="24"/>
          <w:szCs w:val="24"/>
        </w:rPr>
      </w:pPr>
    </w:p>
    <w:p w14:paraId="2BB69DF3" w14:textId="77777777" w:rsidR="00A57B8A" w:rsidRDefault="00A57B8A" w:rsidP="00170B6F">
      <w:pPr>
        <w:rPr>
          <w:rFonts w:ascii="Garamond" w:hAnsi="Garamond"/>
          <w:b/>
          <w:sz w:val="24"/>
          <w:szCs w:val="24"/>
        </w:rPr>
      </w:pPr>
    </w:p>
    <w:p w14:paraId="10EF4561" w14:textId="77777777" w:rsidR="00A57B8A" w:rsidRDefault="00A57B8A" w:rsidP="00170B6F">
      <w:pPr>
        <w:rPr>
          <w:rFonts w:ascii="Garamond" w:hAnsi="Garamond"/>
          <w:b/>
          <w:sz w:val="24"/>
          <w:szCs w:val="24"/>
        </w:rPr>
      </w:pPr>
    </w:p>
    <w:p w14:paraId="5B6C723C" w14:textId="77777777" w:rsidR="00B76C1A" w:rsidRDefault="00B76C1A" w:rsidP="00170B6F">
      <w:pPr>
        <w:rPr>
          <w:rFonts w:ascii="Garamond" w:hAnsi="Garamond"/>
          <w:b/>
          <w:sz w:val="24"/>
          <w:szCs w:val="24"/>
        </w:rPr>
      </w:pPr>
    </w:p>
    <w:p w14:paraId="5A70DAC2" w14:textId="055650F5" w:rsidR="00170B6F" w:rsidRPr="002A4715" w:rsidRDefault="002A0D67" w:rsidP="00170B6F">
      <w:pPr>
        <w:rPr>
          <w:rFonts w:ascii="Garamond" w:hAnsi="Garamond"/>
          <w:b/>
          <w:sz w:val="24"/>
          <w:szCs w:val="24"/>
        </w:rPr>
      </w:pPr>
      <w:r w:rsidRPr="002A4715">
        <w:rPr>
          <w:rFonts w:ascii="Garamond" w:hAnsi="Garamond"/>
          <w:b/>
          <w:sz w:val="24"/>
          <w:szCs w:val="24"/>
        </w:rPr>
        <w:t>Additional information:</w:t>
      </w:r>
    </w:p>
    <w:p w14:paraId="36852E93" w14:textId="77777777" w:rsidR="00742202" w:rsidRPr="002A4715" w:rsidRDefault="00742202">
      <w:pPr>
        <w:rPr>
          <w:rFonts w:ascii="Garamond" w:hAnsi="Garamond"/>
          <w:sz w:val="24"/>
          <w:szCs w:val="24"/>
        </w:rPr>
      </w:pPr>
    </w:p>
    <w:p w14:paraId="2E589F09" w14:textId="77777777" w:rsidR="00742202" w:rsidRPr="00C3311C" w:rsidRDefault="008B4685">
      <w:r w:rsidRPr="00C3311C">
        <w:rPr>
          <w:noProof/>
        </w:rPr>
        <mc:AlternateContent>
          <mc:Choice Requires="wps">
            <w:drawing>
              <wp:anchor distT="0" distB="0" distL="114300" distR="114300" simplePos="0" relativeHeight="251657728" behindDoc="0" locked="0" layoutInCell="1" allowOverlap="1" wp14:anchorId="58BF4E92" wp14:editId="3E361287">
                <wp:simplePos x="0" y="0"/>
                <wp:positionH relativeFrom="column">
                  <wp:posOffset>1194435</wp:posOffset>
                </wp:positionH>
                <wp:positionV relativeFrom="paragraph">
                  <wp:posOffset>37465</wp:posOffset>
                </wp:positionV>
                <wp:extent cx="3771900" cy="1257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solidFill>
                          <a:srgbClr val="FFFFFF"/>
                        </a:solidFill>
                        <a:ln w="9525">
                          <a:solidFill>
                            <a:srgbClr val="000000"/>
                          </a:solidFill>
                          <a:miter lim="800000"/>
                          <a:headEnd/>
                          <a:tailEnd/>
                        </a:ln>
                      </wps:spPr>
                      <wps:txbx>
                        <w:txbxContent>
                          <w:p w14:paraId="7780F96E" w14:textId="77777777" w:rsidR="00BE4C94" w:rsidRPr="002A0D67" w:rsidRDefault="00BE4C94">
                            <w:pPr>
                              <w:pStyle w:val="Heading1"/>
                              <w:rPr>
                                <w:rFonts w:ascii="Garamond" w:hAnsi="Garamond"/>
                              </w:rPr>
                            </w:pPr>
                            <w:r w:rsidRPr="002A0D67">
                              <w:rPr>
                                <w:rFonts w:ascii="Garamond" w:hAnsi="Garamond"/>
                              </w:rPr>
                              <w:t>Summer Enrollment**</w:t>
                            </w:r>
                          </w:p>
                          <w:p w14:paraId="29EDD7FD" w14:textId="77777777" w:rsidR="00BE4C94" w:rsidRPr="002A0D67" w:rsidRDefault="00BE4C94">
                            <w:pPr>
                              <w:rPr>
                                <w:rFonts w:ascii="Garamond" w:hAnsi="Garamond"/>
                                <w:b/>
                                <w:bCs/>
                                <w:i/>
                                <w:iCs/>
                              </w:rPr>
                            </w:pPr>
                          </w:p>
                          <w:p w14:paraId="2483D576" w14:textId="77777777" w:rsidR="00BE4C94" w:rsidRPr="002A0D67" w:rsidRDefault="00BE4C94">
                            <w:pPr>
                              <w:rPr>
                                <w:rFonts w:ascii="Garamond" w:hAnsi="Garamond"/>
                                <w:b/>
                                <w:bCs/>
                                <w:i/>
                                <w:iCs/>
                              </w:rPr>
                            </w:pPr>
                            <w:r w:rsidRPr="002A0D67">
                              <w:rPr>
                                <w:rFonts w:ascii="Garamond" w:hAnsi="Garamond"/>
                                <w:b/>
                                <w:bCs/>
                                <w:i/>
                                <w:iCs/>
                                <w:u w:val="single"/>
                              </w:rPr>
                              <w:t>Undergraduate Enrollment</w:t>
                            </w:r>
                            <w:r w:rsidRPr="002A0D67">
                              <w:rPr>
                                <w:rFonts w:ascii="Garamond" w:hAnsi="Garamond"/>
                                <w:b/>
                                <w:bCs/>
                                <w:i/>
                                <w:iCs/>
                              </w:rPr>
                              <w:tab/>
                            </w:r>
                            <w:r w:rsidRPr="002A0D67">
                              <w:rPr>
                                <w:rFonts w:ascii="Garamond" w:hAnsi="Garamond"/>
                                <w:b/>
                                <w:bCs/>
                                <w:i/>
                                <w:iCs/>
                                <w:u w:val="single"/>
                              </w:rPr>
                              <w:t>Graduate Enrollment</w:t>
                            </w:r>
                          </w:p>
                          <w:p w14:paraId="70A0CD75" w14:textId="77777777" w:rsidR="00BE4C94" w:rsidRPr="002A0D67" w:rsidRDefault="00BE4C94">
                            <w:pPr>
                              <w:rPr>
                                <w:rFonts w:ascii="Garamond" w:hAnsi="Garamond"/>
                                <w:b/>
                                <w:bCs/>
                                <w:i/>
                                <w:iCs/>
                              </w:rPr>
                            </w:pPr>
                            <w:r w:rsidRPr="002A0D67">
                              <w:rPr>
                                <w:rFonts w:ascii="Garamond" w:hAnsi="Garamond"/>
                                <w:b/>
                                <w:bCs/>
                                <w:i/>
                                <w:iCs/>
                              </w:rPr>
                              <w:t>12 hours or more – Full time</w:t>
                            </w:r>
                            <w:r w:rsidRPr="002A0D67">
                              <w:rPr>
                                <w:rFonts w:ascii="Garamond" w:hAnsi="Garamond"/>
                                <w:b/>
                                <w:bCs/>
                                <w:i/>
                                <w:iCs/>
                              </w:rPr>
                              <w:tab/>
                              <w:t>6 hours or more – Full time</w:t>
                            </w:r>
                          </w:p>
                          <w:p w14:paraId="63F6E72E" w14:textId="77777777" w:rsidR="00BE4C94" w:rsidRPr="002A0D67" w:rsidRDefault="00BE4C94">
                            <w:pPr>
                              <w:rPr>
                                <w:rFonts w:ascii="Garamond" w:hAnsi="Garamond"/>
                                <w:b/>
                                <w:bCs/>
                                <w:i/>
                                <w:iCs/>
                              </w:rPr>
                            </w:pPr>
                            <w:r w:rsidRPr="002A0D67">
                              <w:rPr>
                                <w:rFonts w:ascii="Garamond" w:hAnsi="Garamond"/>
                                <w:b/>
                                <w:bCs/>
                                <w:i/>
                                <w:iCs/>
                              </w:rPr>
                              <w:t>9-11 hours– ¾ time</w:t>
                            </w:r>
                            <w:r w:rsidRPr="002A0D67">
                              <w:rPr>
                                <w:rFonts w:ascii="Garamond" w:hAnsi="Garamond"/>
                                <w:b/>
                                <w:bCs/>
                                <w:i/>
                                <w:iCs/>
                              </w:rPr>
                              <w:tab/>
                            </w:r>
                            <w:r w:rsidRPr="002A0D67">
                              <w:rPr>
                                <w:rFonts w:ascii="Garamond" w:hAnsi="Garamond"/>
                                <w:b/>
                                <w:bCs/>
                                <w:i/>
                                <w:iCs/>
                              </w:rPr>
                              <w:tab/>
                              <w:t>4-5 hours – ¾ Time</w:t>
                            </w:r>
                          </w:p>
                          <w:p w14:paraId="120FBC49" w14:textId="77777777" w:rsidR="00BE4C94" w:rsidRPr="002A0D67" w:rsidRDefault="00BE4C94">
                            <w:pPr>
                              <w:rPr>
                                <w:rFonts w:ascii="Garamond" w:hAnsi="Garamond"/>
                                <w:b/>
                                <w:bCs/>
                                <w:i/>
                                <w:iCs/>
                              </w:rPr>
                            </w:pPr>
                            <w:r w:rsidRPr="002A0D67">
                              <w:rPr>
                                <w:rFonts w:ascii="Garamond" w:hAnsi="Garamond"/>
                                <w:b/>
                                <w:bCs/>
                                <w:i/>
                                <w:iCs/>
                              </w:rPr>
                              <w:t>6-8 hours– Half time</w:t>
                            </w:r>
                            <w:r w:rsidRPr="002A0D67">
                              <w:rPr>
                                <w:rFonts w:ascii="Garamond" w:hAnsi="Garamond"/>
                                <w:b/>
                                <w:bCs/>
                                <w:i/>
                                <w:iCs/>
                              </w:rPr>
                              <w:tab/>
                            </w:r>
                            <w:r w:rsidRPr="002A0D67">
                              <w:rPr>
                                <w:rFonts w:ascii="Garamond" w:hAnsi="Garamond"/>
                                <w:b/>
                                <w:bCs/>
                                <w:i/>
                                <w:iCs/>
                              </w:rPr>
                              <w:tab/>
                              <w:t>3 credits – Half time</w:t>
                            </w:r>
                          </w:p>
                          <w:p w14:paraId="00B6F791" w14:textId="77777777" w:rsidR="00BE4C94" w:rsidRPr="002A0D67" w:rsidRDefault="00BE4C94">
                            <w:pPr>
                              <w:rPr>
                                <w:rFonts w:ascii="Garamond" w:hAnsi="Garamond"/>
                              </w:rPr>
                            </w:pPr>
                          </w:p>
                          <w:p w14:paraId="06442E40" w14:textId="77777777" w:rsidR="00BE4C94" w:rsidRDefault="00BE4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F4E92" id="_x0000_t202" coordsize="21600,21600" o:spt="202" path="m,l,21600r21600,l21600,xe">
                <v:stroke joinstyle="miter"/>
                <v:path gradientshapeok="t" o:connecttype="rect"/>
              </v:shapetype>
              <v:shape id="Text Box 2" o:spid="_x0000_s1026" type="#_x0000_t202" style="position:absolute;margin-left:94.05pt;margin-top:2.95pt;width:29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">
                <v:textbox>
                  <w:txbxContent>
                    <w:p w14:paraId="7780F96E" w14:textId="77777777" w:rsidR="00BE4C94" w:rsidRPr="002A0D67" w:rsidRDefault="00BE4C94">
                      <w:pPr>
                        <w:pStyle w:val="Heading1"/>
                        <w:rPr>
                          <w:rFonts w:ascii="Garamond" w:hAnsi="Garamond"/>
                        </w:rPr>
                      </w:pPr>
                      <w:r w:rsidRPr="002A0D67">
                        <w:rPr>
                          <w:rFonts w:ascii="Garamond" w:hAnsi="Garamond"/>
                        </w:rPr>
                        <w:t>Summer Enrollment**</w:t>
                      </w:r>
                    </w:p>
                    <w:p w14:paraId="29EDD7FD" w14:textId="77777777" w:rsidR="00BE4C94" w:rsidRPr="002A0D67" w:rsidRDefault="00BE4C94">
                      <w:pPr>
                        <w:rPr>
                          <w:rFonts w:ascii="Garamond" w:hAnsi="Garamond"/>
                          <w:b/>
                          <w:bCs/>
                          <w:i/>
                          <w:iCs/>
                        </w:rPr>
                      </w:pPr>
                    </w:p>
                    <w:p w14:paraId="2483D576" w14:textId="77777777" w:rsidR="00BE4C94" w:rsidRPr="002A0D67" w:rsidRDefault="00BE4C94">
                      <w:pPr>
                        <w:rPr>
                          <w:rFonts w:ascii="Garamond" w:hAnsi="Garamond"/>
                          <w:b/>
                          <w:bCs/>
                          <w:i/>
                          <w:iCs/>
                        </w:rPr>
                      </w:pPr>
                      <w:r w:rsidRPr="002A0D67">
                        <w:rPr>
                          <w:rFonts w:ascii="Garamond" w:hAnsi="Garamond"/>
                          <w:b/>
                          <w:bCs/>
                          <w:i/>
                          <w:iCs/>
                          <w:u w:val="single"/>
                        </w:rPr>
                        <w:t>Undergraduate Enrollment</w:t>
                      </w:r>
                      <w:r w:rsidRPr="002A0D67">
                        <w:rPr>
                          <w:rFonts w:ascii="Garamond" w:hAnsi="Garamond"/>
                          <w:b/>
                          <w:bCs/>
                          <w:i/>
                          <w:iCs/>
                        </w:rPr>
                        <w:tab/>
                      </w:r>
                      <w:r w:rsidRPr="002A0D67">
                        <w:rPr>
                          <w:rFonts w:ascii="Garamond" w:hAnsi="Garamond"/>
                          <w:b/>
                          <w:bCs/>
                          <w:i/>
                          <w:iCs/>
                          <w:u w:val="single"/>
                        </w:rPr>
                        <w:t>Graduate Enrollment</w:t>
                      </w:r>
                    </w:p>
                    <w:p w14:paraId="70A0CD75" w14:textId="77777777" w:rsidR="00BE4C94" w:rsidRPr="002A0D67" w:rsidRDefault="00BE4C94">
                      <w:pPr>
                        <w:rPr>
                          <w:rFonts w:ascii="Garamond" w:hAnsi="Garamond"/>
                          <w:b/>
                          <w:bCs/>
                          <w:i/>
                          <w:iCs/>
                        </w:rPr>
                      </w:pPr>
                      <w:r w:rsidRPr="002A0D67">
                        <w:rPr>
                          <w:rFonts w:ascii="Garamond" w:hAnsi="Garamond"/>
                          <w:b/>
                          <w:bCs/>
                          <w:i/>
                          <w:iCs/>
                        </w:rPr>
                        <w:t>12 hours or more – Full time</w:t>
                      </w:r>
                      <w:r w:rsidRPr="002A0D67">
                        <w:rPr>
                          <w:rFonts w:ascii="Garamond" w:hAnsi="Garamond"/>
                          <w:b/>
                          <w:bCs/>
                          <w:i/>
                          <w:iCs/>
                        </w:rPr>
                        <w:tab/>
                        <w:t>6 hours or more – Full time</w:t>
                      </w:r>
                    </w:p>
                    <w:p w14:paraId="63F6E72E" w14:textId="77777777" w:rsidR="00BE4C94" w:rsidRPr="002A0D67" w:rsidRDefault="00BE4C94">
                      <w:pPr>
                        <w:rPr>
                          <w:rFonts w:ascii="Garamond" w:hAnsi="Garamond"/>
                          <w:b/>
                          <w:bCs/>
                          <w:i/>
                          <w:iCs/>
                        </w:rPr>
                      </w:pPr>
                      <w:r w:rsidRPr="002A0D67">
                        <w:rPr>
                          <w:rFonts w:ascii="Garamond" w:hAnsi="Garamond"/>
                          <w:b/>
                          <w:bCs/>
                          <w:i/>
                          <w:iCs/>
                        </w:rPr>
                        <w:t>9-11 hours– ¾ time</w:t>
                      </w:r>
                      <w:r w:rsidRPr="002A0D67">
                        <w:rPr>
                          <w:rFonts w:ascii="Garamond" w:hAnsi="Garamond"/>
                          <w:b/>
                          <w:bCs/>
                          <w:i/>
                          <w:iCs/>
                        </w:rPr>
                        <w:tab/>
                      </w:r>
                      <w:r w:rsidRPr="002A0D67">
                        <w:rPr>
                          <w:rFonts w:ascii="Garamond" w:hAnsi="Garamond"/>
                          <w:b/>
                          <w:bCs/>
                          <w:i/>
                          <w:iCs/>
                        </w:rPr>
                        <w:tab/>
                        <w:t>4-5 hours – ¾ Time</w:t>
                      </w:r>
                    </w:p>
                    <w:p w14:paraId="120FBC49" w14:textId="77777777" w:rsidR="00BE4C94" w:rsidRPr="002A0D67" w:rsidRDefault="00BE4C94">
                      <w:pPr>
                        <w:rPr>
                          <w:rFonts w:ascii="Garamond" w:hAnsi="Garamond"/>
                          <w:b/>
                          <w:bCs/>
                          <w:i/>
                          <w:iCs/>
                        </w:rPr>
                      </w:pPr>
                      <w:r w:rsidRPr="002A0D67">
                        <w:rPr>
                          <w:rFonts w:ascii="Garamond" w:hAnsi="Garamond"/>
                          <w:b/>
                          <w:bCs/>
                          <w:i/>
                          <w:iCs/>
                        </w:rPr>
                        <w:t>6-8 hours– Half time</w:t>
                      </w:r>
                      <w:r w:rsidRPr="002A0D67">
                        <w:rPr>
                          <w:rFonts w:ascii="Garamond" w:hAnsi="Garamond"/>
                          <w:b/>
                          <w:bCs/>
                          <w:i/>
                          <w:iCs/>
                        </w:rPr>
                        <w:tab/>
                      </w:r>
                      <w:r w:rsidRPr="002A0D67">
                        <w:rPr>
                          <w:rFonts w:ascii="Garamond" w:hAnsi="Garamond"/>
                          <w:b/>
                          <w:bCs/>
                          <w:i/>
                          <w:iCs/>
                        </w:rPr>
                        <w:tab/>
                        <w:t>3 credits – Half time</w:t>
                      </w:r>
                    </w:p>
                    <w:p w14:paraId="00B6F791" w14:textId="77777777" w:rsidR="00BE4C94" w:rsidRPr="002A0D67" w:rsidRDefault="00BE4C94">
                      <w:pPr>
                        <w:rPr>
                          <w:rFonts w:ascii="Garamond" w:hAnsi="Garamond"/>
                        </w:rPr>
                      </w:pPr>
                    </w:p>
                    <w:p w14:paraId="06442E40" w14:textId="77777777" w:rsidR="00BE4C94" w:rsidRDefault="00BE4C94"/>
                  </w:txbxContent>
                </v:textbox>
                <w10:wrap type="square"/>
              </v:shape>
            </w:pict>
          </mc:Fallback>
        </mc:AlternateContent>
      </w:r>
    </w:p>
    <w:p w14:paraId="18D9E9C0" w14:textId="77777777" w:rsidR="00742202" w:rsidRPr="00C3311C" w:rsidRDefault="00742202"/>
    <w:p w14:paraId="7AE9172E" w14:textId="77777777" w:rsidR="00742202" w:rsidRPr="00C3311C" w:rsidRDefault="00742202"/>
    <w:p w14:paraId="5B2B34E6" w14:textId="77777777" w:rsidR="00742202" w:rsidRPr="00C3311C" w:rsidRDefault="00742202">
      <w:pPr>
        <w:pStyle w:val="Heading2"/>
        <w:rPr>
          <w:rFonts w:ascii="Albertus Extra Bold" w:hAnsi="Albertus Extra Bold"/>
          <w:sz w:val="20"/>
        </w:rPr>
      </w:pPr>
    </w:p>
    <w:p w14:paraId="239938B1" w14:textId="77777777" w:rsidR="00742202" w:rsidRDefault="00742202"/>
    <w:p w14:paraId="4820AFAC" w14:textId="77777777" w:rsidR="00170B6F" w:rsidRDefault="00170B6F"/>
    <w:p w14:paraId="29003D5E" w14:textId="77777777" w:rsidR="00170B6F" w:rsidRDefault="00170B6F"/>
    <w:p w14:paraId="093EF780" w14:textId="77777777" w:rsidR="00170B6F" w:rsidRDefault="00170B6F"/>
    <w:p w14:paraId="4FA98D64" w14:textId="77777777" w:rsidR="00170B6F" w:rsidRDefault="00170B6F"/>
    <w:p w14:paraId="36A20F65" w14:textId="77777777" w:rsidR="00170B6F" w:rsidRPr="00C3311C" w:rsidRDefault="00170B6F"/>
    <w:p w14:paraId="023555E9" w14:textId="77777777" w:rsidR="00742202" w:rsidRPr="00C3311C" w:rsidRDefault="00742202"/>
    <w:p w14:paraId="532D724F" w14:textId="02EB95AA" w:rsidR="00F53220" w:rsidRPr="002A0D67" w:rsidRDefault="00F53220">
      <w:pPr>
        <w:rPr>
          <w:rFonts w:ascii="Garamond" w:hAnsi="Garamond"/>
        </w:rPr>
      </w:pPr>
      <w:r w:rsidRPr="002A0D67">
        <w:rPr>
          <w:rFonts w:ascii="Garamond" w:hAnsi="Garamond"/>
          <w:b/>
        </w:rPr>
        <w:t>Important</w:t>
      </w:r>
      <w:r w:rsidRPr="002A0D67">
        <w:rPr>
          <w:rFonts w:ascii="Garamond" w:hAnsi="Garamond"/>
        </w:rPr>
        <w:t xml:space="preserve"> – Federal regulations limit the Stafford loan amount a student may borrow during the academic year. Summer</w:t>
      </w:r>
      <w:r w:rsidR="000B493C" w:rsidRPr="002A0D67">
        <w:rPr>
          <w:rFonts w:ascii="Garamond" w:hAnsi="Garamond"/>
        </w:rPr>
        <w:t xml:space="preserve"> 20</w:t>
      </w:r>
      <w:r w:rsidR="00A57B8A">
        <w:rPr>
          <w:rFonts w:ascii="Garamond" w:hAnsi="Garamond"/>
        </w:rPr>
        <w:t>2</w:t>
      </w:r>
      <w:r w:rsidR="008E0CC6">
        <w:rPr>
          <w:rFonts w:ascii="Garamond" w:hAnsi="Garamond"/>
        </w:rPr>
        <w:t>2</w:t>
      </w:r>
      <w:r w:rsidR="000B493C" w:rsidRPr="002A0D67">
        <w:rPr>
          <w:rFonts w:ascii="Garamond" w:hAnsi="Garamond"/>
        </w:rPr>
        <w:t xml:space="preserve"> </w:t>
      </w:r>
      <w:r w:rsidRPr="002A0D67">
        <w:rPr>
          <w:rFonts w:ascii="Garamond" w:hAnsi="Garamond"/>
        </w:rPr>
        <w:t>ends the 20</w:t>
      </w:r>
      <w:r w:rsidR="00EE14CF">
        <w:rPr>
          <w:rFonts w:ascii="Garamond" w:hAnsi="Garamond"/>
        </w:rPr>
        <w:t>2</w:t>
      </w:r>
      <w:r w:rsidR="008E0CC6">
        <w:rPr>
          <w:rFonts w:ascii="Garamond" w:hAnsi="Garamond"/>
        </w:rPr>
        <w:t>1</w:t>
      </w:r>
      <w:r w:rsidR="00EE14CF">
        <w:rPr>
          <w:rFonts w:ascii="Garamond" w:hAnsi="Garamond"/>
        </w:rPr>
        <w:t>-2</w:t>
      </w:r>
      <w:r w:rsidR="008E0CC6">
        <w:rPr>
          <w:rFonts w:ascii="Garamond" w:hAnsi="Garamond"/>
        </w:rPr>
        <w:t>2</w:t>
      </w:r>
      <w:r w:rsidRPr="002A0D67">
        <w:rPr>
          <w:rFonts w:ascii="Garamond" w:hAnsi="Garamond"/>
        </w:rPr>
        <w:t xml:space="preserve"> academic year. </w:t>
      </w:r>
      <w:r w:rsidR="000B493C" w:rsidRPr="002A0D67">
        <w:rPr>
          <w:rFonts w:ascii="Garamond" w:hAnsi="Garamond"/>
        </w:rPr>
        <w:t xml:space="preserve"> </w:t>
      </w:r>
    </w:p>
    <w:p w14:paraId="1187100E" w14:textId="77777777" w:rsidR="000B493C" w:rsidRPr="002A0D67" w:rsidRDefault="000B493C">
      <w:pPr>
        <w:rPr>
          <w:rFonts w:ascii="Garamond" w:hAnsi="Garamond"/>
        </w:rPr>
      </w:pPr>
    </w:p>
    <w:p w14:paraId="057F9AEB" w14:textId="77777777" w:rsidR="00F53220" w:rsidRPr="002A0D67" w:rsidRDefault="00F53220" w:rsidP="006A27F0">
      <w:pPr>
        <w:jc w:val="center"/>
        <w:rPr>
          <w:rFonts w:ascii="Garamond" w:hAnsi="Garamond"/>
          <w:b/>
          <w:sz w:val="24"/>
          <w:szCs w:val="24"/>
        </w:rPr>
      </w:pPr>
      <w:r w:rsidRPr="002A0D67">
        <w:rPr>
          <w:rFonts w:ascii="Garamond" w:hAnsi="Garamond"/>
          <w:b/>
          <w:sz w:val="24"/>
          <w:szCs w:val="24"/>
        </w:rPr>
        <w:t>Annual Federal Direct Stafford</w:t>
      </w:r>
      <w:r w:rsidR="00A36569" w:rsidRPr="002A0D67">
        <w:rPr>
          <w:rFonts w:ascii="Garamond" w:hAnsi="Garamond"/>
          <w:b/>
          <w:sz w:val="24"/>
          <w:szCs w:val="24"/>
        </w:rPr>
        <w:t xml:space="preserve">/Unsubsidized </w:t>
      </w:r>
      <w:r w:rsidRPr="002A0D67">
        <w:rPr>
          <w:rFonts w:ascii="Garamond" w:hAnsi="Garamond"/>
          <w:b/>
          <w:sz w:val="24"/>
          <w:szCs w:val="24"/>
        </w:rPr>
        <w:t>Loan limits by Academic Class</w:t>
      </w:r>
    </w:p>
    <w:p w14:paraId="0B66D4D5" w14:textId="77777777" w:rsidR="00F53220" w:rsidRDefault="00F53220"/>
    <w:p w14:paraId="02FFB059" w14:textId="77777777" w:rsidR="00A36569" w:rsidRDefault="00A36569" w:rsidP="00A36569"/>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1260"/>
        <w:gridCol w:w="900"/>
        <w:gridCol w:w="900"/>
        <w:gridCol w:w="1260"/>
        <w:gridCol w:w="1080"/>
        <w:gridCol w:w="900"/>
        <w:gridCol w:w="1260"/>
        <w:gridCol w:w="1080"/>
      </w:tblGrid>
      <w:tr w:rsidR="00B84053" w:rsidRPr="00E22CC0" w14:paraId="51D0957E" w14:textId="77777777" w:rsidTr="00B84053">
        <w:tc>
          <w:tcPr>
            <w:tcW w:w="1620" w:type="dxa"/>
          </w:tcPr>
          <w:p w14:paraId="261CE5F4" w14:textId="77777777" w:rsidR="00B84053" w:rsidRPr="00E22CC0" w:rsidRDefault="00B84053" w:rsidP="00A36569">
            <w:pPr>
              <w:rPr>
                <w:b/>
                <w:sz w:val="22"/>
                <w:szCs w:val="22"/>
              </w:rPr>
            </w:pPr>
            <w:r w:rsidRPr="00E22CC0">
              <w:rPr>
                <w:b/>
                <w:sz w:val="22"/>
                <w:szCs w:val="22"/>
              </w:rPr>
              <w:t>Grade Level</w:t>
            </w:r>
          </w:p>
        </w:tc>
        <w:tc>
          <w:tcPr>
            <w:tcW w:w="3060" w:type="dxa"/>
            <w:gridSpan w:val="3"/>
          </w:tcPr>
          <w:p w14:paraId="3DAE8E25" w14:textId="77777777" w:rsidR="00B84053" w:rsidRPr="00E22CC0" w:rsidRDefault="00B84053" w:rsidP="00A36569">
            <w:pPr>
              <w:rPr>
                <w:b/>
                <w:sz w:val="22"/>
                <w:szCs w:val="22"/>
              </w:rPr>
            </w:pPr>
            <w:r>
              <w:rPr>
                <w:b/>
                <w:sz w:val="22"/>
                <w:szCs w:val="22"/>
              </w:rPr>
              <w:t>Freshman</w:t>
            </w:r>
          </w:p>
        </w:tc>
        <w:tc>
          <w:tcPr>
            <w:tcW w:w="3240" w:type="dxa"/>
            <w:gridSpan w:val="3"/>
          </w:tcPr>
          <w:p w14:paraId="6C8FFD60" w14:textId="77777777" w:rsidR="00B84053" w:rsidRPr="00E22CC0" w:rsidRDefault="00B84053" w:rsidP="00A36569">
            <w:pPr>
              <w:rPr>
                <w:b/>
                <w:sz w:val="22"/>
                <w:szCs w:val="22"/>
              </w:rPr>
            </w:pPr>
            <w:r>
              <w:rPr>
                <w:b/>
                <w:sz w:val="22"/>
                <w:szCs w:val="22"/>
              </w:rPr>
              <w:t>Sop</w:t>
            </w:r>
            <w:r w:rsidR="00FF652E">
              <w:rPr>
                <w:b/>
                <w:sz w:val="22"/>
                <w:szCs w:val="22"/>
              </w:rPr>
              <w:t>h</w:t>
            </w:r>
            <w:r>
              <w:rPr>
                <w:b/>
                <w:sz w:val="22"/>
                <w:szCs w:val="22"/>
              </w:rPr>
              <w:t>omore</w:t>
            </w:r>
          </w:p>
        </w:tc>
        <w:tc>
          <w:tcPr>
            <w:tcW w:w="3240" w:type="dxa"/>
            <w:gridSpan w:val="3"/>
          </w:tcPr>
          <w:p w14:paraId="6AF84734" w14:textId="77777777" w:rsidR="00B84053" w:rsidRPr="00E22CC0" w:rsidRDefault="00B84053" w:rsidP="00A36569">
            <w:pPr>
              <w:rPr>
                <w:b/>
                <w:sz w:val="22"/>
                <w:szCs w:val="22"/>
              </w:rPr>
            </w:pPr>
            <w:r>
              <w:rPr>
                <w:b/>
                <w:sz w:val="22"/>
                <w:szCs w:val="22"/>
              </w:rPr>
              <w:t>Junior/Senior</w:t>
            </w:r>
          </w:p>
        </w:tc>
      </w:tr>
      <w:tr w:rsidR="00B84053" w:rsidRPr="00E22CC0" w14:paraId="715C7B28" w14:textId="77777777" w:rsidTr="00B84053">
        <w:tc>
          <w:tcPr>
            <w:tcW w:w="1620" w:type="dxa"/>
          </w:tcPr>
          <w:p w14:paraId="4A03E980" w14:textId="77777777" w:rsidR="00B84053" w:rsidRPr="00E22CC0" w:rsidRDefault="00B84053" w:rsidP="00A36569">
            <w:pPr>
              <w:rPr>
                <w:sz w:val="22"/>
                <w:szCs w:val="22"/>
              </w:rPr>
            </w:pPr>
          </w:p>
        </w:tc>
        <w:tc>
          <w:tcPr>
            <w:tcW w:w="900" w:type="dxa"/>
          </w:tcPr>
          <w:p w14:paraId="1321AE77" w14:textId="77777777" w:rsidR="00EF0AA8" w:rsidRPr="00E22CC0" w:rsidRDefault="00EF0AA8" w:rsidP="00A36569">
            <w:pPr>
              <w:rPr>
                <w:b/>
                <w:sz w:val="22"/>
                <w:szCs w:val="22"/>
              </w:rPr>
            </w:pPr>
            <w:r>
              <w:rPr>
                <w:b/>
                <w:sz w:val="22"/>
                <w:szCs w:val="22"/>
              </w:rPr>
              <w:t>Base</w:t>
            </w:r>
          </w:p>
        </w:tc>
        <w:tc>
          <w:tcPr>
            <w:tcW w:w="1260" w:type="dxa"/>
          </w:tcPr>
          <w:p w14:paraId="0E2ED257" w14:textId="77777777" w:rsidR="00B84053" w:rsidRPr="00E22CC0" w:rsidRDefault="00B84053" w:rsidP="00A36569">
            <w:pPr>
              <w:rPr>
                <w:b/>
                <w:sz w:val="22"/>
                <w:szCs w:val="22"/>
              </w:rPr>
            </w:pPr>
            <w:r w:rsidRPr="00E22CC0">
              <w:rPr>
                <w:b/>
                <w:sz w:val="22"/>
                <w:szCs w:val="22"/>
              </w:rPr>
              <w:t>Additional Unsub</w:t>
            </w:r>
          </w:p>
        </w:tc>
        <w:tc>
          <w:tcPr>
            <w:tcW w:w="900" w:type="dxa"/>
          </w:tcPr>
          <w:p w14:paraId="3548158B" w14:textId="77777777" w:rsidR="00B84053" w:rsidRPr="00E22CC0" w:rsidRDefault="00B84053" w:rsidP="00A36569">
            <w:pPr>
              <w:rPr>
                <w:b/>
                <w:sz w:val="22"/>
                <w:szCs w:val="22"/>
              </w:rPr>
            </w:pPr>
            <w:r w:rsidRPr="00E22CC0">
              <w:rPr>
                <w:b/>
                <w:sz w:val="22"/>
                <w:szCs w:val="22"/>
              </w:rPr>
              <w:t>Total</w:t>
            </w:r>
          </w:p>
        </w:tc>
        <w:tc>
          <w:tcPr>
            <w:tcW w:w="900" w:type="dxa"/>
          </w:tcPr>
          <w:p w14:paraId="296F4958" w14:textId="77777777" w:rsidR="00B84053" w:rsidRPr="00E22CC0" w:rsidRDefault="00B84053" w:rsidP="00A36569">
            <w:pPr>
              <w:rPr>
                <w:b/>
                <w:sz w:val="22"/>
                <w:szCs w:val="22"/>
              </w:rPr>
            </w:pPr>
            <w:r w:rsidRPr="00E22CC0">
              <w:rPr>
                <w:b/>
                <w:sz w:val="22"/>
                <w:szCs w:val="22"/>
              </w:rPr>
              <w:t>Base</w:t>
            </w:r>
          </w:p>
        </w:tc>
        <w:tc>
          <w:tcPr>
            <w:tcW w:w="1260" w:type="dxa"/>
          </w:tcPr>
          <w:p w14:paraId="2D5D7243" w14:textId="77777777" w:rsidR="00B84053" w:rsidRPr="00E22CC0" w:rsidRDefault="00B84053" w:rsidP="00A36569">
            <w:pPr>
              <w:rPr>
                <w:b/>
                <w:sz w:val="22"/>
                <w:szCs w:val="22"/>
              </w:rPr>
            </w:pPr>
            <w:r w:rsidRPr="00E22CC0">
              <w:rPr>
                <w:b/>
                <w:sz w:val="22"/>
                <w:szCs w:val="22"/>
              </w:rPr>
              <w:t>Additional Unsub</w:t>
            </w:r>
          </w:p>
        </w:tc>
        <w:tc>
          <w:tcPr>
            <w:tcW w:w="1080" w:type="dxa"/>
          </w:tcPr>
          <w:p w14:paraId="74F53E24" w14:textId="77777777" w:rsidR="00B84053" w:rsidRPr="00E22CC0" w:rsidRDefault="00B84053" w:rsidP="00A36569">
            <w:pPr>
              <w:rPr>
                <w:b/>
                <w:sz w:val="22"/>
                <w:szCs w:val="22"/>
              </w:rPr>
            </w:pPr>
            <w:r w:rsidRPr="00E22CC0">
              <w:rPr>
                <w:b/>
                <w:sz w:val="22"/>
                <w:szCs w:val="22"/>
              </w:rPr>
              <w:t>Total</w:t>
            </w:r>
          </w:p>
        </w:tc>
        <w:tc>
          <w:tcPr>
            <w:tcW w:w="900" w:type="dxa"/>
          </w:tcPr>
          <w:p w14:paraId="7F5DE80E" w14:textId="77777777" w:rsidR="00B84053" w:rsidRPr="00E22CC0" w:rsidRDefault="00B84053" w:rsidP="00A36569">
            <w:pPr>
              <w:rPr>
                <w:b/>
                <w:sz w:val="22"/>
                <w:szCs w:val="22"/>
              </w:rPr>
            </w:pPr>
            <w:r w:rsidRPr="00E22CC0">
              <w:rPr>
                <w:b/>
                <w:sz w:val="22"/>
                <w:szCs w:val="22"/>
              </w:rPr>
              <w:t>Base</w:t>
            </w:r>
          </w:p>
        </w:tc>
        <w:tc>
          <w:tcPr>
            <w:tcW w:w="1260" w:type="dxa"/>
          </w:tcPr>
          <w:p w14:paraId="509C6063" w14:textId="77777777" w:rsidR="00B84053" w:rsidRPr="00E22CC0" w:rsidRDefault="00B84053" w:rsidP="00A36569">
            <w:pPr>
              <w:rPr>
                <w:b/>
                <w:sz w:val="22"/>
                <w:szCs w:val="22"/>
              </w:rPr>
            </w:pPr>
            <w:r w:rsidRPr="00E22CC0">
              <w:rPr>
                <w:b/>
                <w:sz w:val="22"/>
                <w:szCs w:val="22"/>
              </w:rPr>
              <w:t>Additional Unsub</w:t>
            </w:r>
          </w:p>
        </w:tc>
        <w:tc>
          <w:tcPr>
            <w:tcW w:w="1080" w:type="dxa"/>
          </w:tcPr>
          <w:p w14:paraId="1A2AA72F" w14:textId="77777777" w:rsidR="00B84053" w:rsidRPr="00E22CC0" w:rsidRDefault="00B84053" w:rsidP="00A36569">
            <w:pPr>
              <w:rPr>
                <w:b/>
                <w:sz w:val="22"/>
                <w:szCs w:val="22"/>
              </w:rPr>
            </w:pPr>
            <w:r w:rsidRPr="00E22CC0">
              <w:rPr>
                <w:b/>
                <w:sz w:val="22"/>
                <w:szCs w:val="22"/>
              </w:rPr>
              <w:t>Total</w:t>
            </w:r>
          </w:p>
        </w:tc>
      </w:tr>
      <w:tr w:rsidR="00B84053" w:rsidRPr="00E22CC0" w14:paraId="6C5CEDC3" w14:textId="77777777" w:rsidTr="00B84053">
        <w:tc>
          <w:tcPr>
            <w:tcW w:w="1620" w:type="dxa"/>
          </w:tcPr>
          <w:p w14:paraId="03ED9982" w14:textId="77777777" w:rsidR="00B84053" w:rsidRPr="00E22CC0" w:rsidRDefault="00B84053" w:rsidP="00A36569">
            <w:pPr>
              <w:rPr>
                <w:sz w:val="22"/>
                <w:szCs w:val="22"/>
              </w:rPr>
            </w:pPr>
            <w:r w:rsidRPr="00E22CC0">
              <w:rPr>
                <w:sz w:val="22"/>
                <w:szCs w:val="22"/>
              </w:rPr>
              <w:t>Dependent Students</w:t>
            </w:r>
          </w:p>
        </w:tc>
        <w:tc>
          <w:tcPr>
            <w:tcW w:w="900" w:type="dxa"/>
          </w:tcPr>
          <w:p w14:paraId="4D26B9F6" w14:textId="77777777" w:rsidR="00B84053" w:rsidRPr="00E22CC0" w:rsidRDefault="00B84053" w:rsidP="00A36569">
            <w:pPr>
              <w:rPr>
                <w:sz w:val="22"/>
                <w:szCs w:val="22"/>
              </w:rPr>
            </w:pPr>
            <w:r w:rsidRPr="00E22CC0">
              <w:rPr>
                <w:sz w:val="22"/>
                <w:szCs w:val="22"/>
              </w:rPr>
              <w:t>$3,500</w:t>
            </w:r>
          </w:p>
        </w:tc>
        <w:tc>
          <w:tcPr>
            <w:tcW w:w="1260" w:type="dxa"/>
          </w:tcPr>
          <w:p w14:paraId="61B8F2E0" w14:textId="77777777" w:rsidR="00B84053" w:rsidRPr="00E22CC0" w:rsidRDefault="00B84053" w:rsidP="00A36569">
            <w:pPr>
              <w:rPr>
                <w:sz w:val="22"/>
                <w:szCs w:val="22"/>
              </w:rPr>
            </w:pPr>
            <w:r w:rsidRPr="00E22CC0">
              <w:rPr>
                <w:sz w:val="22"/>
                <w:szCs w:val="22"/>
              </w:rPr>
              <w:t>$2,000</w:t>
            </w:r>
          </w:p>
        </w:tc>
        <w:tc>
          <w:tcPr>
            <w:tcW w:w="900" w:type="dxa"/>
          </w:tcPr>
          <w:p w14:paraId="0F4A536B" w14:textId="77777777" w:rsidR="00B84053" w:rsidRPr="00E22CC0" w:rsidRDefault="00B84053" w:rsidP="00A36569">
            <w:pPr>
              <w:rPr>
                <w:sz w:val="22"/>
                <w:szCs w:val="22"/>
              </w:rPr>
            </w:pPr>
            <w:r w:rsidRPr="00E22CC0">
              <w:rPr>
                <w:sz w:val="22"/>
                <w:szCs w:val="22"/>
              </w:rPr>
              <w:t>$5,500</w:t>
            </w:r>
          </w:p>
        </w:tc>
        <w:tc>
          <w:tcPr>
            <w:tcW w:w="900" w:type="dxa"/>
          </w:tcPr>
          <w:p w14:paraId="316EF3C2" w14:textId="77777777" w:rsidR="00B84053" w:rsidRPr="00E22CC0" w:rsidRDefault="00B84053" w:rsidP="00A36569">
            <w:pPr>
              <w:rPr>
                <w:sz w:val="22"/>
                <w:szCs w:val="22"/>
              </w:rPr>
            </w:pPr>
            <w:r w:rsidRPr="00E22CC0">
              <w:rPr>
                <w:sz w:val="22"/>
                <w:szCs w:val="22"/>
              </w:rPr>
              <w:t>$4,500</w:t>
            </w:r>
          </w:p>
        </w:tc>
        <w:tc>
          <w:tcPr>
            <w:tcW w:w="1260" w:type="dxa"/>
          </w:tcPr>
          <w:p w14:paraId="088A22AF" w14:textId="77777777" w:rsidR="00B84053" w:rsidRPr="00E22CC0" w:rsidRDefault="00B84053" w:rsidP="00A36569">
            <w:pPr>
              <w:rPr>
                <w:sz w:val="22"/>
                <w:szCs w:val="22"/>
              </w:rPr>
            </w:pPr>
            <w:r w:rsidRPr="00E22CC0">
              <w:rPr>
                <w:sz w:val="22"/>
                <w:szCs w:val="22"/>
              </w:rPr>
              <w:t>$2,000</w:t>
            </w:r>
          </w:p>
        </w:tc>
        <w:tc>
          <w:tcPr>
            <w:tcW w:w="1080" w:type="dxa"/>
          </w:tcPr>
          <w:p w14:paraId="366158CF" w14:textId="77777777" w:rsidR="00B84053" w:rsidRPr="00E22CC0" w:rsidRDefault="00B84053" w:rsidP="00A36569">
            <w:pPr>
              <w:rPr>
                <w:sz w:val="22"/>
                <w:szCs w:val="22"/>
              </w:rPr>
            </w:pPr>
            <w:r w:rsidRPr="00E22CC0">
              <w:rPr>
                <w:sz w:val="22"/>
                <w:szCs w:val="22"/>
              </w:rPr>
              <w:t>$6,500</w:t>
            </w:r>
          </w:p>
        </w:tc>
        <w:tc>
          <w:tcPr>
            <w:tcW w:w="900" w:type="dxa"/>
          </w:tcPr>
          <w:p w14:paraId="4F98D0BE" w14:textId="77777777" w:rsidR="00B84053" w:rsidRPr="00E22CC0" w:rsidRDefault="00B84053" w:rsidP="00A36569">
            <w:pPr>
              <w:rPr>
                <w:sz w:val="22"/>
                <w:szCs w:val="22"/>
              </w:rPr>
            </w:pPr>
            <w:r w:rsidRPr="00E22CC0">
              <w:rPr>
                <w:sz w:val="22"/>
                <w:szCs w:val="22"/>
              </w:rPr>
              <w:t>$5,500</w:t>
            </w:r>
          </w:p>
        </w:tc>
        <w:tc>
          <w:tcPr>
            <w:tcW w:w="1260" w:type="dxa"/>
          </w:tcPr>
          <w:p w14:paraId="348CF72B" w14:textId="77777777" w:rsidR="00B84053" w:rsidRPr="00E22CC0" w:rsidRDefault="00B84053" w:rsidP="00A36569">
            <w:pPr>
              <w:rPr>
                <w:sz w:val="22"/>
                <w:szCs w:val="22"/>
              </w:rPr>
            </w:pPr>
            <w:r w:rsidRPr="00E22CC0">
              <w:rPr>
                <w:sz w:val="22"/>
                <w:szCs w:val="22"/>
              </w:rPr>
              <w:t>$2,000</w:t>
            </w:r>
          </w:p>
        </w:tc>
        <w:tc>
          <w:tcPr>
            <w:tcW w:w="1080" w:type="dxa"/>
          </w:tcPr>
          <w:p w14:paraId="1EF306E9" w14:textId="77777777" w:rsidR="00B84053" w:rsidRPr="00E22CC0" w:rsidRDefault="00B84053" w:rsidP="00A36569">
            <w:pPr>
              <w:rPr>
                <w:sz w:val="22"/>
                <w:szCs w:val="22"/>
              </w:rPr>
            </w:pPr>
            <w:r w:rsidRPr="00E22CC0">
              <w:rPr>
                <w:sz w:val="22"/>
                <w:szCs w:val="22"/>
              </w:rPr>
              <w:t>$7,500</w:t>
            </w:r>
          </w:p>
        </w:tc>
      </w:tr>
      <w:tr w:rsidR="00B84053" w:rsidRPr="00E22CC0" w14:paraId="556A3730" w14:textId="77777777" w:rsidTr="00B84053">
        <w:tc>
          <w:tcPr>
            <w:tcW w:w="1620" w:type="dxa"/>
          </w:tcPr>
          <w:p w14:paraId="441A38DE" w14:textId="77777777" w:rsidR="00B84053" w:rsidRPr="00E22CC0" w:rsidRDefault="00B84053" w:rsidP="00A36569">
            <w:pPr>
              <w:rPr>
                <w:sz w:val="22"/>
                <w:szCs w:val="22"/>
              </w:rPr>
            </w:pPr>
          </w:p>
        </w:tc>
        <w:tc>
          <w:tcPr>
            <w:tcW w:w="900" w:type="dxa"/>
          </w:tcPr>
          <w:p w14:paraId="3D046D32" w14:textId="77777777" w:rsidR="00B84053" w:rsidRPr="00E22CC0" w:rsidRDefault="00B84053" w:rsidP="00A36569">
            <w:pPr>
              <w:rPr>
                <w:sz w:val="22"/>
                <w:szCs w:val="22"/>
              </w:rPr>
            </w:pPr>
          </w:p>
        </w:tc>
        <w:tc>
          <w:tcPr>
            <w:tcW w:w="1260" w:type="dxa"/>
          </w:tcPr>
          <w:p w14:paraId="6DDDFB1E" w14:textId="77777777" w:rsidR="00B84053" w:rsidRPr="00E22CC0" w:rsidRDefault="00B84053" w:rsidP="00A36569">
            <w:pPr>
              <w:rPr>
                <w:sz w:val="22"/>
                <w:szCs w:val="22"/>
              </w:rPr>
            </w:pPr>
          </w:p>
        </w:tc>
        <w:tc>
          <w:tcPr>
            <w:tcW w:w="900" w:type="dxa"/>
          </w:tcPr>
          <w:p w14:paraId="77F79393" w14:textId="77777777" w:rsidR="00B84053" w:rsidRPr="00E22CC0" w:rsidRDefault="00B84053" w:rsidP="00A36569">
            <w:pPr>
              <w:rPr>
                <w:sz w:val="22"/>
                <w:szCs w:val="22"/>
              </w:rPr>
            </w:pPr>
          </w:p>
        </w:tc>
        <w:tc>
          <w:tcPr>
            <w:tcW w:w="900" w:type="dxa"/>
          </w:tcPr>
          <w:p w14:paraId="6FE55AF9" w14:textId="77777777" w:rsidR="00B84053" w:rsidRPr="00E22CC0" w:rsidRDefault="00B84053" w:rsidP="00A36569">
            <w:pPr>
              <w:rPr>
                <w:sz w:val="22"/>
                <w:szCs w:val="22"/>
              </w:rPr>
            </w:pPr>
          </w:p>
        </w:tc>
        <w:tc>
          <w:tcPr>
            <w:tcW w:w="1260" w:type="dxa"/>
          </w:tcPr>
          <w:p w14:paraId="4CDFE3F0" w14:textId="77777777" w:rsidR="00B84053" w:rsidRPr="00E22CC0" w:rsidRDefault="00B84053" w:rsidP="00A36569">
            <w:pPr>
              <w:rPr>
                <w:sz w:val="22"/>
                <w:szCs w:val="22"/>
              </w:rPr>
            </w:pPr>
          </w:p>
        </w:tc>
        <w:tc>
          <w:tcPr>
            <w:tcW w:w="1080" w:type="dxa"/>
          </w:tcPr>
          <w:p w14:paraId="4438542A" w14:textId="77777777" w:rsidR="00B84053" w:rsidRPr="00E22CC0" w:rsidRDefault="00B84053" w:rsidP="00A36569">
            <w:pPr>
              <w:rPr>
                <w:sz w:val="22"/>
                <w:szCs w:val="22"/>
              </w:rPr>
            </w:pPr>
          </w:p>
        </w:tc>
        <w:tc>
          <w:tcPr>
            <w:tcW w:w="900" w:type="dxa"/>
          </w:tcPr>
          <w:p w14:paraId="4001B144" w14:textId="77777777" w:rsidR="00B84053" w:rsidRPr="00E22CC0" w:rsidRDefault="00B84053" w:rsidP="00A36569">
            <w:pPr>
              <w:rPr>
                <w:sz w:val="22"/>
                <w:szCs w:val="22"/>
              </w:rPr>
            </w:pPr>
          </w:p>
        </w:tc>
        <w:tc>
          <w:tcPr>
            <w:tcW w:w="1260" w:type="dxa"/>
          </w:tcPr>
          <w:p w14:paraId="1BFA47A9" w14:textId="77777777" w:rsidR="00B84053" w:rsidRPr="00E22CC0" w:rsidRDefault="00B84053" w:rsidP="00A36569">
            <w:pPr>
              <w:rPr>
                <w:sz w:val="22"/>
                <w:szCs w:val="22"/>
              </w:rPr>
            </w:pPr>
          </w:p>
        </w:tc>
        <w:tc>
          <w:tcPr>
            <w:tcW w:w="1080" w:type="dxa"/>
          </w:tcPr>
          <w:p w14:paraId="6B9BDC95" w14:textId="77777777" w:rsidR="00B84053" w:rsidRPr="00E22CC0" w:rsidRDefault="00B84053" w:rsidP="00A36569">
            <w:pPr>
              <w:rPr>
                <w:sz w:val="22"/>
                <w:szCs w:val="22"/>
              </w:rPr>
            </w:pPr>
          </w:p>
        </w:tc>
      </w:tr>
      <w:tr w:rsidR="00B84053" w:rsidRPr="00E22CC0" w14:paraId="605CE3DB" w14:textId="77777777" w:rsidTr="00B84053">
        <w:tc>
          <w:tcPr>
            <w:tcW w:w="1620" w:type="dxa"/>
          </w:tcPr>
          <w:p w14:paraId="66D41E67" w14:textId="77777777" w:rsidR="00B84053" w:rsidRPr="00E22CC0" w:rsidRDefault="00B84053" w:rsidP="00A36569">
            <w:pPr>
              <w:rPr>
                <w:sz w:val="22"/>
                <w:szCs w:val="22"/>
              </w:rPr>
            </w:pPr>
            <w:r w:rsidRPr="00E22CC0">
              <w:rPr>
                <w:sz w:val="22"/>
                <w:szCs w:val="22"/>
              </w:rPr>
              <w:t>Dependent Students Whose Parents are Denied the PLUS</w:t>
            </w:r>
          </w:p>
        </w:tc>
        <w:tc>
          <w:tcPr>
            <w:tcW w:w="900" w:type="dxa"/>
          </w:tcPr>
          <w:p w14:paraId="729F39D2" w14:textId="77777777" w:rsidR="00B84053" w:rsidRPr="00E22CC0" w:rsidRDefault="00B84053" w:rsidP="00A36569">
            <w:pPr>
              <w:rPr>
                <w:sz w:val="22"/>
                <w:szCs w:val="22"/>
              </w:rPr>
            </w:pPr>
            <w:r w:rsidRPr="00E22CC0">
              <w:rPr>
                <w:sz w:val="22"/>
                <w:szCs w:val="22"/>
              </w:rPr>
              <w:t>$3,500</w:t>
            </w:r>
          </w:p>
        </w:tc>
        <w:tc>
          <w:tcPr>
            <w:tcW w:w="1260" w:type="dxa"/>
          </w:tcPr>
          <w:p w14:paraId="617A1669" w14:textId="77777777" w:rsidR="00B84053" w:rsidRPr="00E22CC0" w:rsidRDefault="00B84053" w:rsidP="00A36569">
            <w:pPr>
              <w:rPr>
                <w:sz w:val="22"/>
                <w:szCs w:val="22"/>
              </w:rPr>
            </w:pPr>
            <w:r w:rsidRPr="00E22CC0">
              <w:rPr>
                <w:sz w:val="22"/>
                <w:szCs w:val="22"/>
              </w:rPr>
              <w:t>$6,000</w:t>
            </w:r>
          </w:p>
        </w:tc>
        <w:tc>
          <w:tcPr>
            <w:tcW w:w="900" w:type="dxa"/>
          </w:tcPr>
          <w:p w14:paraId="23BAB45B" w14:textId="77777777" w:rsidR="00B84053" w:rsidRPr="00E22CC0" w:rsidRDefault="00B84053" w:rsidP="00A36569">
            <w:pPr>
              <w:rPr>
                <w:sz w:val="22"/>
                <w:szCs w:val="22"/>
              </w:rPr>
            </w:pPr>
            <w:r w:rsidRPr="00E22CC0">
              <w:rPr>
                <w:sz w:val="22"/>
                <w:szCs w:val="22"/>
              </w:rPr>
              <w:t>$9,500</w:t>
            </w:r>
          </w:p>
        </w:tc>
        <w:tc>
          <w:tcPr>
            <w:tcW w:w="900" w:type="dxa"/>
          </w:tcPr>
          <w:p w14:paraId="4CA5C459" w14:textId="77777777" w:rsidR="00B84053" w:rsidRPr="00E22CC0" w:rsidRDefault="00B84053" w:rsidP="00A36569">
            <w:pPr>
              <w:rPr>
                <w:sz w:val="22"/>
                <w:szCs w:val="22"/>
              </w:rPr>
            </w:pPr>
            <w:r w:rsidRPr="00E22CC0">
              <w:rPr>
                <w:sz w:val="22"/>
                <w:szCs w:val="22"/>
              </w:rPr>
              <w:t>$4,500</w:t>
            </w:r>
          </w:p>
        </w:tc>
        <w:tc>
          <w:tcPr>
            <w:tcW w:w="1260" w:type="dxa"/>
          </w:tcPr>
          <w:p w14:paraId="0E6A7A81" w14:textId="77777777" w:rsidR="00B84053" w:rsidRPr="00E22CC0" w:rsidRDefault="00B84053" w:rsidP="00A36569">
            <w:pPr>
              <w:rPr>
                <w:sz w:val="22"/>
                <w:szCs w:val="22"/>
              </w:rPr>
            </w:pPr>
            <w:r w:rsidRPr="00E22CC0">
              <w:rPr>
                <w:sz w:val="22"/>
                <w:szCs w:val="22"/>
              </w:rPr>
              <w:t>$6,000</w:t>
            </w:r>
          </w:p>
        </w:tc>
        <w:tc>
          <w:tcPr>
            <w:tcW w:w="1080" w:type="dxa"/>
          </w:tcPr>
          <w:p w14:paraId="25EA571E" w14:textId="77777777" w:rsidR="00B84053" w:rsidRPr="00E22CC0" w:rsidRDefault="00B84053" w:rsidP="00A36569">
            <w:pPr>
              <w:rPr>
                <w:sz w:val="22"/>
                <w:szCs w:val="22"/>
              </w:rPr>
            </w:pPr>
            <w:r w:rsidRPr="00E22CC0">
              <w:rPr>
                <w:sz w:val="22"/>
                <w:szCs w:val="22"/>
              </w:rPr>
              <w:t>$10,500</w:t>
            </w:r>
          </w:p>
        </w:tc>
        <w:tc>
          <w:tcPr>
            <w:tcW w:w="900" w:type="dxa"/>
          </w:tcPr>
          <w:p w14:paraId="2A1CF2D7" w14:textId="77777777" w:rsidR="00B84053" w:rsidRPr="00E22CC0" w:rsidRDefault="00B84053" w:rsidP="00A36569">
            <w:pPr>
              <w:rPr>
                <w:sz w:val="22"/>
                <w:szCs w:val="22"/>
              </w:rPr>
            </w:pPr>
            <w:r w:rsidRPr="00E22CC0">
              <w:rPr>
                <w:sz w:val="22"/>
                <w:szCs w:val="22"/>
              </w:rPr>
              <w:t>$5,500</w:t>
            </w:r>
          </w:p>
        </w:tc>
        <w:tc>
          <w:tcPr>
            <w:tcW w:w="1260" w:type="dxa"/>
          </w:tcPr>
          <w:p w14:paraId="339CECE3" w14:textId="77777777" w:rsidR="00B84053" w:rsidRPr="00E22CC0" w:rsidRDefault="00B84053" w:rsidP="00A36569">
            <w:pPr>
              <w:rPr>
                <w:sz w:val="22"/>
                <w:szCs w:val="22"/>
              </w:rPr>
            </w:pPr>
            <w:r w:rsidRPr="00E22CC0">
              <w:rPr>
                <w:sz w:val="22"/>
                <w:szCs w:val="22"/>
              </w:rPr>
              <w:t>$7,000</w:t>
            </w:r>
          </w:p>
        </w:tc>
        <w:tc>
          <w:tcPr>
            <w:tcW w:w="1080" w:type="dxa"/>
          </w:tcPr>
          <w:p w14:paraId="26387E95" w14:textId="77777777" w:rsidR="00B84053" w:rsidRPr="00E22CC0" w:rsidRDefault="00B84053" w:rsidP="00A36569">
            <w:pPr>
              <w:rPr>
                <w:sz w:val="22"/>
                <w:szCs w:val="22"/>
              </w:rPr>
            </w:pPr>
            <w:r w:rsidRPr="00E22CC0">
              <w:rPr>
                <w:sz w:val="22"/>
                <w:szCs w:val="22"/>
              </w:rPr>
              <w:t>$12,500</w:t>
            </w:r>
          </w:p>
        </w:tc>
      </w:tr>
      <w:tr w:rsidR="00B84053" w:rsidRPr="00E22CC0" w14:paraId="7820F321" w14:textId="77777777" w:rsidTr="00B84053">
        <w:tc>
          <w:tcPr>
            <w:tcW w:w="1620" w:type="dxa"/>
          </w:tcPr>
          <w:p w14:paraId="669E3E92" w14:textId="77777777" w:rsidR="00B84053" w:rsidRPr="00E22CC0" w:rsidRDefault="00B84053" w:rsidP="00A36569">
            <w:pPr>
              <w:rPr>
                <w:sz w:val="22"/>
                <w:szCs w:val="22"/>
              </w:rPr>
            </w:pPr>
          </w:p>
        </w:tc>
        <w:tc>
          <w:tcPr>
            <w:tcW w:w="900" w:type="dxa"/>
          </w:tcPr>
          <w:p w14:paraId="5FD34419" w14:textId="77777777" w:rsidR="00B84053" w:rsidRPr="00E22CC0" w:rsidRDefault="00B84053" w:rsidP="00A36569">
            <w:pPr>
              <w:rPr>
                <w:sz w:val="22"/>
                <w:szCs w:val="22"/>
              </w:rPr>
            </w:pPr>
          </w:p>
        </w:tc>
        <w:tc>
          <w:tcPr>
            <w:tcW w:w="1260" w:type="dxa"/>
          </w:tcPr>
          <w:p w14:paraId="46E863D9" w14:textId="77777777" w:rsidR="00B84053" w:rsidRPr="00E22CC0" w:rsidRDefault="00B84053" w:rsidP="00A36569">
            <w:pPr>
              <w:rPr>
                <w:sz w:val="22"/>
                <w:szCs w:val="22"/>
              </w:rPr>
            </w:pPr>
          </w:p>
        </w:tc>
        <w:tc>
          <w:tcPr>
            <w:tcW w:w="900" w:type="dxa"/>
          </w:tcPr>
          <w:p w14:paraId="5C4B63D5" w14:textId="77777777" w:rsidR="00B84053" w:rsidRPr="00E22CC0" w:rsidRDefault="00B84053" w:rsidP="00A36569">
            <w:pPr>
              <w:rPr>
                <w:sz w:val="22"/>
                <w:szCs w:val="22"/>
              </w:rPr>
            </w:pPr>
          </w:p>
        </w:tc>
        <w:tc>
          <w:tcPr>
            <w:tcW w:w="900" w:type="dxa"/>
          </w:tcPr>
          <w:p w14:paraId="5341C0B6" w14:textId="77777777" w:rsidR="00B84053" w:rsidRPr="00E22CC0" w:rsidRDefault="00B84053" w:rsidP="00A36569">
            <w:pPr>
              <w:rPr>
                <w:sz w:val="22"/>
                <w:szCs w:val="22"/>
              </w:rPr>
            </w:pPr>
          </w:p>
        </w:tc>
        <w:tc>
          <w:tcPr>
            <w:tcW w:w="1260" w:type="dxa"/>
          </w:tcPr>
          <w:p w14:paraId="1C8AFA42" w14:textId="77777777" w:rsidR="00B84053" w:rsidRPr="00E22CC0" w:rsidRDefault="00B84053" w:rsidP="00A36569">
            <w:pPr>
              <w:rPr>
                <w:sz w:val="22"/>
                <w:szCs w:val="22"/>
              </w:rPr>
            </w:pPr>
          </w:p>
        </w:tc>
        <w:tc>
          <w:tcPr>
            <w:tcW w:w="1080" w:type="dxa"/>
          </w:tcPr>
          <w:p w14:paraId="1AAF7E49" w14:textId="77777777" w:rsidR="00B84053" w:rsidRPr="00E22CC0" w:rsidRDefault="00B84053" w:rsidP="00A36569">
            <w:pPr>
              <w:rPr>
                <w:sz w:val="22"/>
                <w:szCs w:val="22"/>
              </w:rPr>
            </w:pPr>
          </w:p>
        </w:tc>
        <w:tc>
          <w:tcPr>
            <w:tcW w:w="900" w:type="dxa"/>
          </w:tcPr>
          <w:p w14:paraId="598C74DC" w14:textId="77777777" w:rsidR="00B84053" w:rsidRPr="00E22CC0" w:rsidRDefault="00B84053" w:rsidP="00A36569">
            <w:pPr>
              <w:rPr>
                <w:sz w:val="22"/>
                <w:szCs w:val="22"/>
              </w:rPr>
            </w:pPr>
          </w:p>
        </w:tc>
        <w:tc>
          <w:tcPr>
            <w:tcW w:w="1260" w:type="dxa"/>
          </w:tcPr>
          <w:p w14:paraId="7C6BFA8E" w14:textId="77777777" w:rsidR="00B84053" w:rsidRPr="00E22CC0" w:rsidRDefault="00B84053" w:rsidP="00A36569">
            <w:pPr>
              <w:rPr>
                <w:sz w:val="22"/>
                <w:szCs w:val="22"/>
              </w:rPr>
            </w:pPr>
          </w:p>
        </w:tc>
        <w:tc>
          <w:tcPr>
            <w:tcW w:w="1080" w:type="dxa"/>
          </w:tcPr>
          <w:p w14:paraId="5578033C" w14:textId="77777777" w:rsidR="00B84053" w:rsidRPr="00E22CC0" w:rsidRDefault="00B84053" w:rsidP="00A36569">
            <w:pPr>
              <w:rPr>
                <w:sz w:val="22"/>
                <w:szCs w:val="22"/>
              </w:rPr>
            </w:pPr>
          </w:p>
        </w:tc>
      </w:tr>
      <w:tr w:rsidR="00B84053" w:rsidRPr="00E22CC0" w14:paraId="1EE3EC32" w14:textId="77777777" w:rsidTr="00B84053">
        <w:tc>
          <w:tcPr>
            <w:tcW w:w="1620" w:type="dxa"/>
          </w:tcPr>
          <w:p w14:paraId="231C2D21" w14:textId="77777777" w:rsidR="00B84053" w:rsidRPr="00E22CC0" w:rsidRDefault="00B84053" w:rsidP="00A36569">
            <w:pPr>
              <w:rPr>
                <w:sz w:val="22"/>
                <w:szCs w:val="22"/>
              </w:rPr>
            </w:pPr>
            <w:r w:rsidRPr="00E22CC0">
              <w:rPr>
                <w:sz w:val="22"/>
                <w:szCs w:val="22"/>
              </w:rPr>
              <w:t>Independent Students</w:t>
            </w:r>
          </w:p>
        </w:tc>
        <w:tc>
          <w:tcPr>
            <w:tcW w:w="900" w:type="dxa"/>
          </w:tcPr>
          <w:p w14:paraId="0AFC1373" w14:textId="77777777" w:rsidR="00B84053" w:rsidRPr="00E22CC0" w:rsidRDefault="00B84053" w:rsidP="00A36569">
            <w:pPr>
              <w:rPr>
                <w:sz w:val="22"/>
                <w:szCs w:val="22"/>
              </w:rPr>
            </w:pPr>
            <w:r w:rsidRPr="00E22CC0">
              <w:rPr>
                <w:sz w:val="22"/>
                <w:szCs w:val="22"/>
              </w:rPr>
              <w:t>$3,500</w:t>
            </w:r>
          </w:p>
        </w:tc>
        <w:tc>
          <w:tcPr>
            <w:tcW w:w="1260" w:type="dxa"/>
          </w:tcPr>
          <w:p w14:paraId="0382C8B2" w14:textId="77777777" w:rsidR="00B84053" w:rsidRPr="00E22CC0" w:rsidRDefault="00B84053" w:rsidP="00A36569">
            <w:pPr>
              <w:rPr>
                <w:sz w:val="22"/>
                <w:szCs w:val="22"/>
              </w:rPr>
            </w:pPr>
            <w:r w:rsidRPr="00E22CC0">
              <w:rPr>
                <w:sz w:val="22"/>
                <w:szCs w:val="22"/>
              </w:rPr>
              <w:t>$6,000</w:t>
            </w:r>
          </w:p>
        </w:tc>
        <w:tc>
          <w:tcPr>
            <w:tcW w:w="900" w:type="dxa"/>
          </w:tcPr>
          <w:p w14:paraId="4B5A04B1" w14:textId="77777777" w:rsidR="00B84053" w:rsidRPr="00E22CC0" w:rsidRDefault="00B84053" w:rsidP="00A36569">
            <w:pPr>
              <w:rPr>
                <w:sz w:val="22"/>
                <w:szCs w:val="22"/>
              </w:rPr>
            </w:pPr>
            <w:r w:rsidRPr="00E22CC0">
              <w:rPr>
                <w:sz w:val="22"/>
                <w:szCs w:val="22"/>
              </w:rPr>
              <w:t>$9,500</w:t>
            </w:r>
          </w:p>
        </w:tc>
        <w:tc>
          <w:tcPr>
            <w:tcW w:w="900" w:type="dxa"/>
          </w:tcPr>
          <w:p w14:paraId="5772E4B3" w14:textId="77777777" w:rsidR="00B84053" w:rsidRPr="00E22CC0" w:rsidRDefault="00B84053" w:rsidP="00A36569">
            <w:pPr>
              <w:rPr>
                <w:sz w:val="22"/>
                <w:szCs w:val="22"/>
              </w:rPr>
            </w:pPr>
            <w:r w:rsidRPr="00E22CC0">
              <w:rPr>
                <w:sz w:val="22"/>
                <w:szCs w:val="22"/>
              </w:rPr>
              <w:t>$4,500</w:t>
            </w:r>
          </w:p>
        </w:tc>
        <w:tc>
          <w:tcPr>
            <w:tcW w:w="1260" w:type="dxa"/>
          </w:tcPr>
          <w:p w14:paraId="6DBC7E2B" w14:textId="77777777" w:rsidR="00B84053" w:rsidRPr="00E22CC0" w:rsidRDefault="00B84053" w:rsidP="00A36569">
            <w:pPr>
              <w:rPr>
                <w:sz w:val="22"/>
                <w:szCs w:val="22"/>
              </w:rPr>
            </w:pPr>
            <w:r w:rsidRPr="00E22CC0">
              <w:rPr>
                <w:sz w:val="22"/>
                <w:szCs w:val="22"/>
              </w:rPr>
              <w:t>$6,000</w:t>
            </w:r>
          </w:p>
        </w:tc>
        <w:tc>
          <w:tcPr>
            <w:tcW w:w="1080" w:type="dxa"/>
          </w:tcPr>
          <w:p w14:paraId="73411AF9" w14:textId="77777777" w:rsidR="00B84053" w:rsidRPr="00E22CC0" w:rsidRDefault="00B84053" w:rsidP="00A36569">
            <w:pPr>
              <w:rPr>
                <w:sz w:val="22"/>
                <w:szCs w:val="22"/>
              </w:rPr>
            </w:pPr>
            <w:r w:rsidRPr="00E22CC0">
              <w:rPr>
                <w:sz w:val="22"/>
                <w:szCs w:val="22"/>
              </w:rPr>
              <w:t>$10,500</w:t>
            </w:r>
          </w:p>
        </w:tc>
        <w:tc>
          <w:tcPr>
            <w:tcW w:w="900" w:type="dxa"/>
          </w:tcPr>
          <w:p w14:paraId="23B4BD44" w14:textId="77777777" w:rsidR="00B84053" w:rsidRPr="00E22CC0" w:rsidRDefault="00B84053" w:rsidP="00A36569">
            <w:pPr>
              <w:rPr>
                <w:sz w:val="22"/>
                <w:szCs w:val="22"/>
              </w:rPr>
            </w:pPr>
            <w:r w:rsidRPr="00E22CC0">
              <w:rPr>
                <w:sz w:val="22"/>
                <w:szCs w:val="22"/>
              </w:rPr>
              <w:t>$5,500</w:t>
            </w:r>
          </w:p>
        </w:tc>
        <w:tc>
          <w:tcPr>
            <w:tcW w:w="1260" w:type="dxa"/>
          </w:tcPr>
          <w:p w14:paraId="67CDA873" w14:textId="77777777" w:rsidR="00B84053" w:rsidRPr="00E22CC0" w:rsidRDefault="00B84053" w:rsidP="00A36569">
            <w:pPr>
              <w:rPr>
                <w:sz w:val="22"/>
                <w:szCs w:val="22"/>
              </w:rPr>
            </w:pPr>
            <w:r w:rsidRPr="00E22CC0">
              <w:rPr>
                <w:sz w:val="22"/>
                <w:szCs w:val="22"/>
              </w:rPr>
              <w:t>$7,000</w:t>
            </w:r>
          </w:p>
        </w:tc>
        <w:tc>
          <w:tcPr>
            <w:tcW w:w="1080" w:type="dxa"/>
          </w:tcPr>
          <w:p w14:paraId="57C4404F" w14:textId="77777777" w:rsidR="00B84053" w:rsidRPr="00E22CC0" w:rsidRDefault="00B84053" w:rsidP="00A36569">
            <w:pPr>
              <w:rPr>
                <w:sz w:val="22"/>
                <w:szCs w:val="22"/>
              </w:rPr>
            </w:pPr>
            <w:r w:rsidRPr="00E22CC0">
              <w:rPr>
                <w:sz w:val="22"/>
                <w:szCs w:val="22"/>
              </w:rPr>
              <w:t>$12,500</w:t>
            </w:r>
          </w:p>
        </w:tc>
      </w:tr>
    </w:tbl>
    <w:p w14:paraId="28E8F74F" w14:textId="77777777" w:rsidR="00A36569" w:rsidRDefault="00A36569" w:rsidP="00A36569"/>
    <w:p w14:paraId="0C644D92" w14:textId="77777777" w:rsidR="00A36569" w:rsidRDefault="00A36569" w:rsidP="00A36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56"/>
      </w:tblGrid>
      <w:tr w:rsidR="004606BE" w14:paraId="7BA7D443" w14:textId="77777777" w:rsidTr="004606BE">
        <w:tc>
          <w:tcPr>
            <w:tcW w:w="1908" w:type="dxa"/>
          </w:tcPr>
          <w:p w14:paraId="7F009288" w14:textId="77777777" w:rsidR="004606BE" w:rsidRPr="00E22CC0" w:rsidRDefault="004606BE" w:rsidP="00A36569">
            <w:pPr>
              <w:rPr>
                <w:b/>
              </w:rPr>
            </w:pPr>
            <w:r w:rsidRPr="00E22CC0">
              <w:rPr>
                <w:b/>
              </w:rPr>
              <w:t>Grade Level</w:t>
            </w:r>
          </w:p>
        </w:tc>
        <w:tc>
          <w:tcPr>
            <w:tcW w:w="1456" w:type="dxa"/>
          </w:tcPr>
          <w:p w14:paraId="540269F6" w14:textId="77777777" w:rsidR="004606BE" w:rsidRPr="00E22CC0" w:rsidRDefault="004606BE" w:rsidP="00A36569">
            <w:pPr>
              <w:rPr>
                <w:b/>
              </w:rPr>
            </w:pPr>
            <w:r>
              <w:rPr>
                <w:b/>
              </w:rPr>
              <w:t>Graduate</w:t>
            </w:r>
          </w:p>
        </w:tc>
      </w:tr>
      <w:tr w:rsidR="004606BE" w14:paraId="0293BB39" w14:textId="77777777" w:rsidTr="004606BE">
        <w:tc>
          <w:tcPr>
            <w:tcW w:w="1908" w:type="dxa"/>
          </w:tcPr>
          <w:p w14:paraId="7086FCA2" w14:textId="77777777" w:rsidR="004606BE" w:rsidRDefault="004606BE" w:rsidP="00A36569">
            <w:r>
              <w:t>Unsubsidized Total</w:t>
            </w:r>
          </w:p>
        </w:tc>
        <w:tc>
          <w:tcPr>
            <w:tcW w:w="1456" w:type="dxa"/>
          </w:tcPr>
          <w:p w14:paraId="0596BB15" w14:textId="77777777" w:rsidR="004606BE" w:rsidRDefault="004606BE" w:rsidP="00001744">
            <w:pPr>
              <w:rPr>
                <w:b/>
              </w:rPr>
            </w:pPr>
            <w:r>
              <w:rPr>
                <w:b/>
              </w:rPr>
              <w:t>$20,</w:t>
            </w:r>
            <w:r w:rsidR="00001744">
              <w:rPr>
                <w:b/>
              </w:rPr>
              <w:t xml:space="preserve"> 5</w:t>
            </w:r>
            <w:r>
              <w:rPr>
                <w:b/>
              </w:rPr>
              <w:t>00</w:t>
            </w:r>
          </w:p>
        </w:tc>
      </w:tr>
    </w:tbl>
    <w:p w14:paraId="78821BB9" w14:textId="77777777" w:rsidR="009B0CD2" w:rsidRPr="009B0CD2" w:rsidRDefault="009B0CD2" w:rsidP="009B0CD2"/>
    <w:p w14:paraId="326E73E2" w14:textId="77777777" w:rsidR="006B7AD3" w:rsidRPr="00C3311C" w:rsidRDefault="006B7AD3">
      <w:pPr>
        <w:pStyle w:val="Heading2"/>
        <w:rPr>
          <w:sz w:val="20"/>
        </w:rPr>
      </w:pPr>
    </w:p>
    <w:p w14:paraId="52607041" w14:textId="77777777" w:rsidR="006B7AD3" w:rsidRPr="00C3311C" w:rsidRDefault="006B7AD3">
      <w:pPr>
        <w:pStyle w:val="Heading2"/>
        <w:rPr>
          <w:sz w:val="20"/>
        </w:rPr>
      </w:pPr>
    </w:p>
    <w:sectPr w:rsidR="006B7AD3" w:rsidRPr="00C3311C" w:rsidSect="00A8366E">
      <w:headerReference w:type="default" r:id="rId12"/>
      <w:pgSz w:w="12240" w:h="15840"/>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913E" w14:textId="77777777" w:rsidR="00061C5E" w:rsidRDefault="00061C5E" w:rsidP="00EC6449">
      <w:r>
        <w:separator/>
      </w:r>
    </w:p>
  </w:endnote>
  <w:endnote w:type="continuationSeparator" w:id="0">
    <w:p w14:paraId="106DDB40" w14:textId="77777777" w:rsidR="00061C5E" w:rsidRDefault="00061C5E" w:rsidP="00EC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9691" w14:textId="77777777" w:rsidR="00061C5E" w:rsidRDefault="00061C5E" w:rsidP="00EC6449">
      <w:r>
        <w:separator/>
      </w:r>
    </w:p>
  </w:footnote>
  <w:footnote w:type="continuationSeparator" w:id="0">
    <w:p w14:paraId="086D3C76" w14:textId="77777777" w:rsidR="00061C5E" w:rsidRDefault="00061C5E" w:rsidP="00EC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26E4" w14:textId="77777777" w:rsidR="00EC6449" w:rsidRPr="0007758F" w:rsidRDefault="00D953DF" w:rsidP="00D953DF">
    <w:pPr>
      <w:ind w:left="1440" w:firstLine="720"/>
      <w:rPr>
        <w:b/>
        <w:sz w:val="24"/>
        <w:szCs w:val="24"/>
      </w:rPr>
    </w:pPr>
    <w:r>
      <w:rPr>
        <w:noProof/>
        <w:sz w:val="24"/>
        <w:szCs w:val="24"/>
      </w:rPr>
      <w:drawing>
        <wp:anchor distT="0" distB="0" distL="114300" distR="114300" simplePos="0" relativeHeight="251658240" behindDoc="1" locked="0" layoutInCell="1" allowOverlap="1" wp14:anchorId="4FB61EFE" wp14:editId="18CFD091">
          <wp:simplePos x="0" y="0"/>
          <wp:positionH relativeFrom="margin">
            <wp:posOffset>-371475</wp:posOffset>
          </wp:positionH>
          <wp:positionV relativeFrom="margin">
            <wp:posOffset>-795553</wp:posOffset>
          </wp:positionV>
          <wp:extent cx="1628613" cy="7257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138" cy="744652"/>
                  </a:xfrm>
                  <a:prstGeom prst="rect">
                    <a:avLst/>
                  </a:prstGeom>
                  <a:noFill/>
                  <a:ln>
                    <a:noFill/>
                  </a:ln>
                </pic:spPr>
              </pic:pic>
            </a:graphicData>
          </a:graphic>
          <wp14:sizeRelH relativeFrom="page">
            <wp14:pctWidth>0</wp14:pctWidth>
          </wp14:sizeRelH>
          <wp14:sizeRelV relativeFrom="page">
            <wp14:pctHeight>0</wp14:pctHeight>
          </wp14:sizeRelV>
        </wp:anchor>
      </w:drawing>
    </w:r>
    <w:r w:rsidR="00EC6449" w:rsidRPr="0007758F">
      <w:rPr>
        <w:b/>
        <w:sz w:val="24"/>
        <w:szCs w:val="24"/>
      </w:rPr>
      <w:t>Office of Student Financial Aid</w:t>
    </w:r>
  </w:p>
  <w:p w14:paraId="7123C075" w14:textId="77777777" w:rsidR="00426E8B" w:rsidRPr="00862D15" w:rsidRDefault="00EC6449" w:rsidP="00E01008">
    <w:pPr>
      <w:tabs>
        <w:tab w:val="left" w:pos="720"/>
        <w:tab w:val="left" w:pos="1440"/>
        <w:tab w:val="left" w:pos="2160"/>
        <w:tab w:val="left" w:pos="2880"/>
        <w:tab w:val="left" w:pos="3600"/>
        <w:tab w:val="right" w:pos="9360"/>
      </w:tabs>
      <w:rPr>
        <w:sz w:val="22"/>
        <w:szCs w:val="22"/>
      </w:rPr>
    </w:pPr>
    <w:r w:rsidRPr="0007758F">
      <w:rPr>
        <w:b/>
        <w:sz w:val="24"/>
        <w:szCs w:val="24"/>
      </w:rPr>
      <w:tab/>
    </w:r>
    <w:r w:rsidRPr="0007758F">
      <w:rPr>
        <w:b/>
        <w:sz w:val="24"/>
        <w:szCs w:val="24"/>
      </w:rPr>
      <w:tab/>
    </w:r>
    <w:r w:rsidR="00D953DF">
      <w:rPr>
        <w:b/>
        <w:sz w:val="24"/>
        <w:szCs w:val="24"/>
      </w:rPr>
      <w:tab/>
    </w:r>
    <w:r w:rsidRPr="00862D15">
      <w:rPr>
        <w:sz w:val="22"/>
        <w:szCs w:val="22"/>
      </w:rPr>
      <w:t>200</w:t>
    </w:r>
    <w:r w:rsidR="00FD69ED" w:rsidRPr="00862D15">
      <w:rPr>
        <w:sz w:val="22"/>
        <w:szCs w:val="22"/>
      </w:rPr>
      <w:t>2</w:t>
    </w:r>
    <w:r w:rsidRPr="00862D15">
      <w:rPr>
        <w:sz w:val="22"/>
        <w:szCs w:val="22"/>
      </w:rPr>
      <w:t xml:space="preserve"> Rollins Hall</w:t>
    </w:r>
    <w:r w:rsidR="00E01008">
      <w:rPr>
        <w:sz w:val="22"/>
        <w:szCs w:val="22"/>
      </w:rPr>
      <w:tab/>
    </w:r>
  </w:p>
  <w:p w14:paraId="039B3B39" w14:textId="77777777" w:rsidR="00426E8B" w:rsidRPr="00862D15" w:rsidRDefault="00426E8B" w:rsidP="00862D15">
    <w:pPr>
      <w:ind w:left="1440" w:firstLine="720"/>
      <w:rPr>
        <w:sz w:val="22"/>
        <w:szCs w:val="22"/>
      </w:rPr>
    </w:pPr>
    <w:r w:rsidRPr="00862D15">
      <w:rPr>
        <w:sz w:val="22"/>
        <w:szCs w:val="22"/>
      </w:rPr>
      <w:t>1 Old Dominion University</w:t>
    </w:r>
  </w:p>
  <w:p w14:paraId="753BB0C7" w14:textId="77777777" w:rsidR="00EC6449" w:rsidRPr="00862D15" w:rsidRDefault="00EC6449" w:rsidP="00862D15">
    <w:pPr>
      <w:ind w:left="2160"/>
      <w:rPr>
        <w:sz w:val="22"/>
        <w:szCs w:val="22"/>
      </w:rPr>
    </w:pPr>
    <w:r w:rsidRPr="00862D15">
      <w:rPr>
        <w:sz w:val="22"/>
        <w:szCs w:val="22"/>
      </w:rPr>
      <w:t xml:space="preserve">Norfolk, VA 23529-0052 </w:t>
    </w:r>
    <w:r w:rsidRPr="00862D15">
      <w:rPr>
        <w:sz w:val="22"/>
        <w:szCs w:val="22"/>
      </w:rPr>
      <w:sym w:font="Symbol" w:char="F0B7"/>
    </w:r>
    <w:r w:rsidRPr="00862D15">
      <w:rPr>
        <w:sz w:val="22"/>
        <w:szCs w:val="22"/>
      </w:rPr>
      <w:t xml:space="preserve"> Telephone (757) 683-3683 </w:t>
    </w:r>
    <w:r w:rsidRPr="00862D15">
      <w:rPr>
        <w:sz w:val="22"/>
        <w:szCs w:val="22"/>
      </w:rPr>
      <w:sym w:font="Symbol" w:char="F0B7"/>
    </w:r>
    <w:r w:rsidRPr="00862D15">
      <w:rPr>
        <w:sz w:val="22"/>
        <w:szCs w:val="22"/>
      </w:rPr>
      <w:t xml:space="preserve"> Fax (757) 683-5920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6750"/>
    <w:multiLevelType w:val="hybridMultilevel"/>
    <w:tmpl w:val="A824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B2F9A"/>
    <w:multiLevelType w:val="multilevel"/>
    <w:tmpl w:val="A970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E43DB"/>
    <w:multiLevelType w:val="multilevel"/>
    <w:tmpl w:val="C6B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34732"/>
    <w:multiLevelType w:val="multilevel"/>
    <w:tmpl w:val="FB48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F1EE4"/>
    <w:multiLevelType w:val="multilevel"/>
    <w:tmpl w:val="879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D26B0"/>
    <w:multiLevelType w:val="multilevel"/>
    <w:tmpl w:val="F43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F34EC"/>
    <w:multiLevelType w:val="hybridMultilevel"/>
    <w:tmpl w:val="0902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C12F7"/>
    <w:multiLevelType w:val="hybridMultilevel"/>
    <w:tmpl w:val="63BE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39"/>
    <w:rsid w:val="00001744"/>
    <w:rsid w:val="00025A41"/>
    <w:rsid w:val="00061C5E"/>
    <w:rsid w:val="0006558D"/>
    <w:rsid w:val="0007758F"/>
    <w:rsid w:val="00096270"/>
    <w:rsid w:val="000B493C"/>
    <w:rsid w:val="000C3729"/>
    <w:rsid w:val="000C64C6"/>
    <w:rsid w:val="000E302A"/>
    <w:rsid w:val="000F10AB"/>
    <w:rsid w:val="001042A2"/>
    <w:rsid w:val="001043DC"/>
    <w:rsid w:val="001057EE"/>
    <w:rsid w:val="00137EF1"/>
    <w:rsid w:val="001523ED"/>
    <w:rsid w:val="00155093"/>
    <w:rsid w:val="00170B6F"/>
    <w:rsid w:val="001A6E8B"/>
    <w:rsid w:val="001B6F8C"/>
    <w:rsid w:val="001C6E3B"/>
    <w:rsid w:val="001D677A"/>
    <w:rsid w:val="001E06A7"/>
    <w:rsid w:val="001F33C7"/>
    <w:rsid w:val="00214659"/>
    <w:rsid w:val="00232EE5"/>
    <w:rsid w:val="002A0D67"/>
    <w:rsid w:val="002A18A3"/>
    <w:rsid w:val="002A4715"/>
    <w:rsid w:val="002C7ABC"/>
    <w:rsid w:val="002D79AF"/>
    <w:rsid w:val="002E5410"/>
    <w:rsid w:val="002F75FD"/>
    <w:rsid w:val="00320CE1"/>
    <w:rsid w:val="003262E6"/>
    <w:rsid w:val="003343AB"/>
    <w:rsid w:val="0037044C"/>
    <w:rsid w:val="003717BA"/>
    <w:rsid w:val="003730AD"/>
    <w:rsid w:val="003820CD"/>
    <w:rsid w:val="00384C1A"/>
    <w:rsid w:val="003A34C8"/>
    <w:rsid w:val="003B5913"/>
    <w:rsid w:val="003D2370"/>
    <w:rsid w:val="003F39FA"/>
    <w:rsid w:val="00400BE1"/>
    <w:rsid w:val="00405901"/>
    <w:rsid w:val="004079AF"/>
    <w:rsid w:val="00414299"/>
    <w:rsid w:val="004243ED"/>
    <w:rsid w:val="00426E8B"/>
    <w:rsid w:val="00434BC8"/>
    <w:rsid w:val="00435369"/>
    <w:rsid w:val="004528A3"/>
    <w:rsid w:val="00455139"/>
    <w:rsid w:val="004606BE"/>
    <w:rsid w:val="00465739"/>
    <w:rsid w:val="00466562"/>
    <w:rsid w:val="00471045"/>
    <w:rsid w:val="0049131E"/>
    <w:rsid w:val="004A0859"/>
    <w:rsid w:val="004C58BC"/>
    <w:rsid w:val="004D4726"/>
    <w:rsid w:val="004F13D8"/>
    <w:rsid w:val="00520154"/>
    <w:rsid w:val="00542A24"/>
    <w:rsid w:val="0056182A"/>
    <w:rsid w:val="005651C7"/>
    <w:rsid w:val="005670E6"/>
    <w:rsid w:val="00584891"/>
    <w:rsid w:val="005A0B2D"/>
    <w:rsid w:val="005D1953"/>
    <w:rsid w:val="005F195A"/>
    <w:rsid w:val="005F3ADD"/>
    <w:rsid w:val="00621350"/>
    <w:rsid w:val="00622AA4"/>
    <w:rsid w:val="00654772"/>
    <w:rsid w:val="00682821"/>
    <w:rsid w:val="006970C0"/>
    <w:rsid w:val="006A27F0"/>
    <w:rsid w:val="006B509B"/>
    <w:rsid w:val="006B7AD3"/>
    <w:rsid w:val="006D69E6"/>
    <w:rsid w:val="006D74D9"/>
    <w:rsid w:val="006D7806"/>
    <w:rsid w:val="006E3DA2"/>
    <w:rsid w:val="00712F83"/>
    <w:rsid w:val="00742202"/>
    <w:rsid w:val="00743B5F"/>
    <w:rsid w:val="00755CE0"/>
    <w:rsid w:val="00772403"/>
    <w:rsid w:val="007736CF"/>
    <w:rsid w:val="00786E7A"/>
    <w:rsid w:val="007D4E72"/>
    <w:rsid w:val="007F31AD"/>
    <w:rsid w:val="007F53C0"/>
    <w:rsid w:val="00801D42"/>
    <w:rsid w:val="00805E16"/>
    <w:rsid w:val="00823439"/>
    <w:rsid w:val="00836E26"/>
    <w:rsid w:val="0083757B"/>
    <w:rsid w:val="00850E5A"/>
    <w:rsid w:val="0085638C"/>
    <w:rsid w:val="00862D15"/>
    <w:rsid w:val="00863A29"/>
    <w:rsid w:val="00872056"/>
    <w:rsid w:val="00893681"/>
    <w:rsid w:val="00894F6F"/>
    <w:rsid w:val="008B3184"/>
    <w:rsid w:val="008B4685"/>
    <w:rsid w:val="008C2486"/>
    <w:rsid w:val="008D15AB"/>
    <w:rsid w:val="008E0BFF"/>
    <w:rsid w:val="008E0CC6"/>
    <w:rsid w:val="00900371"/>
    <w:rsid w:val="00933E2E"/>
    <w:rsid w:val="009A16BF"/>
    <w:rsid w:val="009A3F13"/>
    <w:rsid w:val="009B0CD2"/>
    <w:rsid w:val="009B6DE8"/>
    <w:rsid w:val="009D236D"/>
    <w:rsid w:val="009D5FD6"/>
    <w:rsid w:val="00A232E1"/>
    <w:rsid w:val="00A36569"/>
    <w:rsid w:val="00A46306"/>
    <w:rsid w:val="00A5743C"/>
    <w:rsid w:val="00A57B8A"/>
    <w:rsid w:val="00A63029"/>
    <w:rsid w:val="00A8366E"/>
    <w:rsid w:val="00AA152D"/>
    <w:rsid w:val="00AB6FD7"/>
    <w:rsid w:val="00AD2EC3"/>
    <w:rsid w:val="00AE618C"/>
    <w:rsid w:val="00B258C9"/>
    <w:rsid w:val="00B2749E"/>
    <w:rsid w:val="00B4272E"/>
    <w:rsid w:val="00B44364"/>
    <w:rsid w:val="00B5052C"/>
    <w:rsid w:val="00B76C1A"/>
    <w:rsid w:val="00B81C7A"/>
    <w:rsid w:val="00B84053"/>
    <w:rsid w:val="00BB5A40"/>
    <w:rsid w:val="00BE4C94"/>
    <w:rsid w:val="00C144A9"/>
    <w:rsid w:val="00C1499B"/>
    <w:rsid w:val="00C20865"/>
    <w:rsid w:val="00C3311C"/>
    <w:rsid w:val="00C865E7"/>
    <w:rsid w:val="00C91D87"/>
    <w:rsid w:val="00CA4B5B"/>
    <w:rsid w:val="00CA4D59"/>
    <w:rsid w:val="00CB4F81"/>
    <w:rsid w:val="00CC671C"/>
    <w:rsid w:val="00CD7EAA"/>
    <w:rsid w:val="00CE11C3"/>
    <w:rsid w:val="00CF3E14"/>
    <w:rsid w:val="00CF6BF5"/>
    <w:rsid w:val="00D02CBE"/>
    <w:rsid w:val="00D30F30"/>
    <w:rsid w:val="00D670C3"/>
    <w:rsid w:val="00D7200B"/>
    <w:rsid w:val="00D953DF"/>
    <w:rsid w:val="00D96FE9"/>
    <w:rsid w:val="00DB6EAF"/>
    <w:rsid w:val="00DC6164"/>
    <w:rsid w:val="00DD4318"/>
    <w:rsid w:val="00DF2882"/>
    <w:rsid w:val="00DF4E3A"/>
    <w:rsid w:val="00E01008"/>
    <w:rsid w:val="00E03882"/>
    <w:rsid w:val="00E169A7"/>
    <w:rsid w:val="00E17DD0"/>
    <w:rsid w:val="00E25E38"/>
    <w:rsid w:val="00E362BB"/>
    <w:rsid w:val="00E5034D"/>
    <w:rsid w:val="00E56489"/>
    <w:rsid w:val="00E944DF"/>
    <w:rsid w:val="00EA75AB"/>
    <w:rsid w:val="00EB1B05"/>
    <w:rsid w:val="00EC23C7"/>
    <w:rsid w:val="00EC6449"/>
    <w:rsid w:val="00ED04FC"/>
    <w:rsid w:val="00EE14CF"/>
    <w:rsid w:val="00EF0AA8"/>
    <w:rsid w:val="00F53220"/>
    <w:rsid w:val="00F563C5"/>
    <w:rsid w:val="00F666D5"/>
    <w:rsid w:val="00FA3E84"/>
    <w:rsid w:val="00FD69ED"/>
    <w:rsid w:val="00FE387F"/>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5F5F0B2"/>
  <w15:chartTrackingRefBased/>
  <w15:docId w15:val="{7E0A7D4D-8E06-4200-BF9D-CCB7D52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62E6"/>
    <w:rPr>
      <w:color w:val="0000FF"/>
      <w:u w:val="single"/>
    </w:rPr>
  </w:style>
  <w:style w:type="paragraph" w:styleId="BalloonText">
    <w:name w:val="Balloon Text"/>
    <w:basedOn w:val="Normal"/>
    <w:link w:val="BalloonTextChar"/>
    <w:rsid w:val="00801D42"/>
    <w:rPr>
      <w:rFonts w:ascii="Tahoma" w:hAnsi="Tahoma" w:cs="Tahoma"/>
      <w:sz w:val="16"/>
      <w:szCs w:val="16"/>
    </w:rPr>
  </w:style>
  <w:style w:type="character" w:customStyle="1" w:styleId="BalloonTextChar">
    <w:name w:val="Balloon Text Char"/>
    <w:link w:val="BalloonText"/>
    <w:rsid w:val="00801D42"/>
    <w:rPr>
      <w:rFonts w:ascii="Tahoma" w:hAnsi="Tahoma" w:cs="Tahoma"/>
      <w:sz w:val="16"/>
      <w:szCs w:val="16"/>
    </w:rPr>
  </w:style>
  <w:style w:type="paragraph" w:styleId="Header">
    <w:name w:val="header"/>
    <w:basedOn w:val="Normal"/>
    <w:link w:val="HeaderChar"/>
    <w:uiPriority w:val="99"/>
    <w:rsid w:val="00EC6449"/>
    <w:pPr>
      <w:tabs>
        <w:tab w:val="center" w:pos="4680"/>
        <w:tab w:val="right" w:pos="9360"/>
      </w:tabs>
    </w:pPr>
  </w:style>
  <w:style w:type="character" w:customStyle="1" w:styleId="HeaderChar">
    <w:name w:val="Header Char"/>
    <w:basedOn w:val="DefaultParagraphFont"/>
    <w:link w:val="Header"/>
    <w:uiPriority w:val="99"/>
    <w:rsid w:val="00EC6449"/>
  </w:style>
  <w:style w:type="paragraph" w:styleId="Footer">
    <w:name w:val="footer"/>
    <w:basedOn w:val="Normal"/>
    <w:link w:val="FooterChar"/>
    <w:rsid w:val="00EC6449"/>
    <w:pPr>
      <w:tabs>
        <w:tab w:val="center" w:pos="4680"/>
        <w:tab w:val="right" w:pos="9360"/>
      </w:tabs>
    </w:pPr>
  </w:style>
  <w:style w:type="character" w:customStyle="1" w:styleId="FooterChar">
    <w:name w:val="Footer Char"/>
    <w:basedOn w:val="DefaultParagraphFont"/>
    <w:link w:val="Footer"/>
    <w:rsid w:val="00EC6449"/>
  </w:style>
  <w:style w:type="character" w:styleId="UnresolvedMention">
    <w:name w:val="Unresolved Mention"/>
    <w:basedOn w:val="DefaultParagraphFont"/>
    <w:uiPriority w:val="99"/>
    <w:semiHidden/>
    <w:unhideWhenUsed/>
    <w:rsid w:val="001042A2"/>
    <w:rPr>
      <w:color w:val="605E5C"/>
      <w:shd w:val="clear" w:color="auto" w:fill="E1DFDD"/>
    </w:rPr>
  </w:style>
  <w:style w:type="paragraph" w:styleId="ListParagraph">
    <w:name w:val="List Paragraph"/>
    <w:basedOn w:val="Normal"/>
    <w:uiPriority w:val="34"/>
    <w:qFormat/>
    <w:rsid w:val="004C5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376">
      <w:bodyDiv w:val="1"/>
      <w:marLeft w:val="0"/>
      <w:marRight w:val="0"/>
      <w:marTop w:val="0"/>
      <w:marBottom w:val="0"/>
      <w:divBdr>
        <w:top w:val="none" w:sz="0" w:space="0" w:color="auto"/>
        <w:left w:val="none" w:sz="0" w:space="0" w:color="auto"/>
        <w:bottom w:val="none" w:sz="0" w:space="0" w:color="auto"/>
        <w:right w:val="none" w:sz="0" w:space="0" w:color="auto"/>
      </w:divBdr>
    </w:div>
    <w:div w:id="204220074">
      <w:bodyDiv w:val="1"/>
      <w:marLeft w:val="0"/>
      <w:marRight w:val="0"/>
      <w:marTop w:val="0"/>
      <w:marBottom w:val="0"/>
      <w:divBdr>
        <w:top w:val="none" w:sz="0" w:space="0" w:color="auto"/>
        <w:left w:val="none" w:sz="0" w:space="0" w:color="auto"/>
        <w:bottom w:val="none" w:sz="0" w:space="0" w:color="auto"/>
        <w:right w:val="none" w:sz="0" w:space="0" w:color="auto"/>
      </w:divBdr>
    </w:div>
    <w:div w:id="236021049">
      <w:bodyDiv w:val="1"/>
      <w:marLeft w:val="0"/>
      <w:marRight w:val="0"/>
      <w:marTop w:val="0"/>
      <w:marBottom w:val="0"/>
      <w:divBdr>
        <w:top w:val="none" w:sz="0" w:space="0" w:color="auto"/>
        <w:left w:val="none" w:sz="0" w:space="0" w:color="auto"/>
        <w:bottom w:val="none" w:sz="0" w:space="0" w:color="auto"/>
        <w:right w:val="none" w:sz="0" w:space="0" w:color="auto"/>
      </w:divBdr>
    </w:div>
    <w:div w:id="449596263">
      <w:bodyDiv w:val="1"/>
      <w:marLeft w:val="0"/>
      <w:marRight w:val="0"/>
      <w:marTop w:val="0"/>
      <w:marBottom w:val="0"/>
      <w:divBdr>
        <w:top w:val="none" w:sz="0" w:space="0" w:color="auto"/>
        <w:left w:val="none" w:sz="0" w:space="0" w:color="auto"/>
        <w:bottom w:val="none" w:sz="0" w:space="0" w:color="auto"/>
        <w:right w:val="none" w:sz="0" w:space="0" w:color="auto"/>
      </w:divBdr>
    </w:div>
    <w:div w:id="1374577450">
      <w:bodyDiv w:val="1"/>
      <w:marLeft w:val="0"/>
      <w:marRight w:val="0"/>
      <w:marTop w:val="0"/>
      <w:marBottom w:val="0"/>
      <w:divBdr>
        <w:top w:val="none" w:sz="0" w:space="0" w:color="auto"/>
        <w:left w:val="none" w:sz="0" w:space="0" w:color="auto"/>
        <w:bottom w:val="none" w:sz="0" w:space="0" w:color="auto"/>
        <w:right w:val="none" w:sz="0" w:space="0" w:color="auto"/>
      </w:divBdr>
    </w:div>
    <w:div w:id="2036298666">
      <w:bodyDiv w:val="1"/>
      <w:marLeft w:val="0"/>
      <w:marRight w:val="0"/>
      <w:marTop w:val="0"/>
      <w:marBottom w:val="0"/>
      <w:divBdr>
        <w:top w:val="none" w:sz="0" w:space="0" w:color="auto"/>
        <w:left w:val="none" w:sz="0" w:space="0" w:color="auto"/>
        <w:bottom w:val="none" w:sz="0" w:space="0" w:color="auto"/>
        <w:right w:val="none" w:sz="0" w:space="0" w:color="auto"/>
      </w:divBdr>
    </w:div>
    <w:div w:id="21035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aid.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u.edu/tuition-aid/financial-aid/undergraduate/loan-information" TargetMode="External"/><Relationship Id="rId5" Type="http://schemas.openxmlformats.org/officeDocument/2006/relationships/footnotes" Target="footnotes.xml"/><Relationship Id="rId10" Type="http://schemas.openxmlformats.org/officeDocument/2006/relationships/hyperlink" Target="https://odu.edu/tuition-aid/financial-aid/forms#https://odu.edu/tuition-aid/financial-aid/forms" TargetMode="External"/><Relationship Id="rId4" Type="http://schemas.openxmlformats.org/officeDocument/2006/relationships/webSettings" Target="webSettings.xml"/><Relationship Id="rId9" Type="http://schemas.openxmlformats.org/officeDocument/2006/relationships/hyperlink" Target="https://odu.edu/tuition-aid/financial-aid/forms#https://odu.edu/tuition-aid/financial-aid/for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1019</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Summer 2000 Process</vt:lpstr>
    </vt:vector>
  </TitlesOfParts>
  <Company>ODU</Company>
  <LinksUpToDate>false</LinksUpToDate>
  <CharactersWithSpaces>7145</CharactersWithSpaces>
  <SharedDoc>false</SharedDoc>
  <HLinks>
    <vt:vector size="24" baseType="variant">
      <vt:variant>
        <vt:i4>1310741</vt:i4>
      </vt:variant>
      <vt:variant>
        <vt:i4>9</vt:i4>
      </vt:variant>
      <vt:variant>
        <vt:i4>0</vt:i4>
      </vt:variant>
      <vt:variant>
        <vt:i4>5</vt:i4>
      </vt:variant>
      <vt:variant>
        <vt:lpwstr>https://www.odu.edu/tuition-aid/financial-aid/undergraduate/loan-information</vt:lpwstr>
      </vt:variant>
      <vt:variant>
        <vt:lpwstr/>
      </vt:variant>
      <vt:variant>
        <vt:i4>1245259</vt:i4>
      </vt:variant>
      <vt:variant>
        <vt:i4>6</vt:i4>
      </vt:variant>
      <vt:variant>
        <vt:i4>0</vt:i4>
      </vt:variant>
      <vt:variant>
        <vt:i4>5</vt:i4>
      </vt:variant>
      <vt:variant>
        <vt:lpwstr>https://www.odu.edu/content/dam/odu/offices/student-financial-aid/docs/grad-plus-data.pdf</vt:lpwstr>
      </vt:variant>
      <vt:variant>
        <vt:lpwstr/>
      </vt:variant>
      <vt:variant>
        <vt:i4>3473468</vt:i4>
      </vt:variant>
      <vt:variant>
        <vt:i4>3</vt:i4>
      </vt:variant>
      <vt:variant>
        <vt:i4>0</vt:i4>
      </vt:variant>
      <vt:variant>
        <vt:i4>5</vt:i4>
      </vt:variant>
      <vt:variant>
        <vt:lpwstr>https://www.odu.edu/content/dam/odu/offices/student-financial-aid/docs/1516-plus-data-sheet.pdf</vt:lpwstr>
      </vt:variant>
      <vt:variant>
        <vt:lpwstr/>
      </vt: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2000 Process</dc:title>
  <dc:subject/>
  <dc:creator>phinton</dc:creator>
  <cp:keywords/>
  <cp:lastModifiedBy>Hinton, Patricia A.</cp:lastModifiedBy>
  <cp:revision>2</cp:revision>
  <cp:lastPrinted>2019-02-20T14:23:00Z</cp:lastPrinted>
  <dcterms:created xsi:type="dcterms:W3CDTF">2022-02-04T15:33:00Z</dcterms:created>
  <dcterms:modified xsi:type="dcterms:W3CDTF">2022-02-04T15:33:00Z</dcterms:modified>
</cp:coreProperties>
</file>