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6677" w14:textId="77777777" w:rsidR="009B0928" w:rsidRDefault="00726EFE">
      <w:pPr>
        <w:pStyle w:val="Title"/>
      </w:pPr>
      <w:commentRangeStart w:id="0"/>
      <w:r>
        <w:rPr>
          <w:color w:val="080808"/>
        </w:rPr>
        <w:t>Guidelines</w:t>
      </w:r>
      <w:commentRangeEnd w:id="0"/>
      <w:r>
        <w:rPr>
          <w:rStyle w:val="CommentReference"/>
          <w:color w:val="080808"/>
          <w:spacing w:val="33"/>
          <w:sz w:val="31"/>
          <w:szCs w:val="31"/>
        </w:rPr>
        <w:commentReference w:id="0"/>
      </w:r>
      <w:r>
        <w:rPr>
          <w:color w:val="080808"/>
          <w:spacing w:val="33"/>
        </w:rPr>
        <w:t xml:space="preserve"> </w:t>
      </w:r>
      <w:r>
        <w:rPr>
          <w:color w:val="080808"/>
        </w:rPr>
        <w:t>for</w:t>
      </w:r>
      <w:r>
        <w:rPr>
          <w:color w:val="080808"/>
          <w:spacing w:val="17"/>
        </w:rPr>
        <w:t xml:space="preserve"> </w:t>
      </w:r>
      <w:r>
        <w:rPr>
          <w:color w:val="080808"/>
        </w:rPr>
        <w:t>Appointment</w:t>
      </w:r>
      <w:r>
        <w:rPr>
          <w:color w:val="080808"/>
          <w:spacing w:val="47"/>
        </w:rPr>
        <w:t xml:space="preserve"> </w:t>
      </w:r>
      <w:r>
        <w:rPr>
          <w:color w:val="080808"/>
        </w:rPr>
        <w:t>and</w:t>
      </w:r>
      <w:r>
        <w:rPr>
          <w:color w:val="080808"/>
          <w:spacing w:val="6"/>
        </w:rPr>
        <w:t xml:space="preserve"> </w:t>
      </w:r>
      <w:r>
        <w:rPr>
          <w:color w:val="080808"/>
        </w:rPr>
        <w:t>Promotion</w:t>
      </w:r>
      <w:r>
        <w:rPr>
          <w:color w:val="080808"/>
          <w:spacing w:val="12"/>
        </w:rPr>
        <w:t xml:space="preserve"> </w:t>
      </w:r>
      <w:r>
        <w:rPr>
          <w:color w:val="080808"/>
        </w:rPr>
        <w:t>of</w:t>
      </w:r>
      <w:r>
        <w:rPr>
          <w:color w:val="080808"/>
          <w:spacing w:val="14"/>
        </w:rPr>
        <w:t xml:space="preserve"> </w:t>
      </w:r>
      <w:r>
        <w:rPr>
          <w:color w:val="080808"/>
          <w:spacing w:val="-2"/>
        </w:rPr>
        <w:t>Librarians</w:t>
      </w:r>
    </w:p>
    <w:p w14:paraId="0C22959A" w14:textId="4F37EB6C" w:rsidR="00961904" w:rsidRDefault="00961904" w:rsidP="00961904">
      <w:pPr>
        <w:pStyle w:val="ListParagraph"/>
        <w:numPr>
          <w:ilvl w:val="0"/>
          <w:numId w:val="2"/>
        </w:numPr>
        <w:tabs>
          <w:tab w:val="left" w:pos="580"/>
        </w:tabs>
        <w:spacing w:before="324"/>
        <w:ind w:hanging="340"/>
        <w:rPr>
          <w:b/>
          <w:color w:val="080808"/>
          <w:sz w:val="20"/>
          <w:szCs w:val="20"/>
        </w:rPr>
      </w:pPr>
      <w:r w:rsidRPr="00316A1F">
        <w:rPr>
          <w:b/>
          <w:color w:val="080808"/>
          <w:sz w:val="20"/>
          <w:szCs w:val="20"/>
        </w:rPr>
        <w:t>Background and Introduction</w:t>
      </w:r>
    </w:p>
    <w:p w14:paraId="5EC13BB8" w14:textId="77777777" w:rsidR="00316A1F" w:rsidRPr="00316A1F" w:rsidRDefault="00316A1F" w:rsidP="00316A1F">
      <w:pPr>
        <w:pStyle w:val="BodyText"/>
        <w:tabs>
          <w:tab w:val="left" w:pos="2169"/>
          <w:tab w:val="left" w:pos="3058"/>
          <w:tab w:val="left" w:pos="3467"/>
          <w:tab w:val="left" w:pos="4967"/>
          <w:tab w:val="left" w:pos="6482"/>
          <w:tab w:val="left" w:pos="7731"/>
        </w:tabs>
        <w:ind w:left="580" w:right="922"/>
        <w:rPr>
          <w:b/>
          <w:bCs/>
          <w:highlight w:val="yellow"/>
        </w:rPr>
      </w:pPr>
      <w:r w:rsidRPr="00316A1F">
        <w:t>In keeping with the Joint Statement on Faculty Status of College and University Librarians developed by the American Association of Colleges and Universities, the Association</w:t>
      </w:r>
      <w:r w:rsidRPr="00316A1F">
        <w:rPr>
          <w:spacing w:val="34"/>
        </w:rPr>
        <w:t xml:space="preserve"> </w:t>
      </w:r>
      <w:r w:rsidRPr="00316A1F">
        <w:t>of College and Research Libraries, and the American Association of University Professors, and consistent with long-standing practice throughout the academy and at Old Dominion University (ODU), librarians have faculty status.</w:t>
      </w:r>
    </w:p>
    <w:p w14:paraId="361CDB02" w14:textId="77777777" w:rsidR="00316A1F" w:rsidRPr="00316A1F" w:rsidRDefault="00316A1F" w:rsidP="00316A1F">
      <w:pPr>
        <w:pStyle w:val="BodyText"/>
        <w:tabs>
          <w:tab w:val="left" w:pos="2169"/>
          <w:tab w:val="left" w:pos="3058"/>
          <w:tab w:val="left" w:pos="3467"/>
          <w:tab w:val="left" w:pos="4967"/>
          <w:tab w:val="left" w:pos="6482"/>
          <w:tab w:val="left" w:pos="7731"/>
        </w:tabs>
        <w:ind w:left="580" w:right="922"/>
      </w:pPr>
    </w:p>
    <w:p w14:paraId="0C0ABB6A" w14:textId="40DA048A" w:rsidR="00316A1F" w:rsidRPr="00316A1F" w:rsidRDefault="00316A1F" w:rsidP="00316A1F">
      <w:pPr>
        <w:pStyle w:val="BodyText"/>
        <w:tabs>
          <w:tab w:val="left" w:pos="2169"/>
          <w:tab w:val="left" w:pos="3058"/>
          <w:tab w:val="left" w:pos="3467"/>
          <w:tab w:val="left" w:pos="4967"/>
          <w:tab w:val="left" w:pos="6482"/>
          <w:tab w:val="left" w:pos="7731"/>
        </w:tabs>
        <w:ind w:left="580" w:right="922"/>
      </w:pPr>
      <w:r>
        <w:t xml:space="preserve">The librarian ranks </w:t>
      </w:r>
      <w:r w:rsidR="06D9CFD5">
        <w:t>(</w:t>
      </w:r>
      <w:r w:rsidR="467FC8A6">
        <w:t>L</w:t>
      </w:r>
      <w:r>
        <w:t xml:space="preserve">ibrarian I through </w:t>
      </w:r>
      <w:r w:rsidR="3CFCDF4B">
        <w:t>L</w:t>
      </w:r>
      <w:r>
        <w:t>ibrarian IV</w:t>
      </w:r>
      <w:r w:rsidR="4E376283">
        <w:t>)</w:t>
      </w:r>
      <w:r>
        <w:t xml:space="preserve"> do not carry tenure. Time in these ranks is counted as time toward promotion eligibility. Promotion at each level is based on demonstrated quality in professional performance, including performance in position responsibilities, research, scholarship, and/or creative works, and professional service. All appointments and reappointments are contingent upon available funding.</w:t>
      </w:r>
    </w:p>
    <w:p w14:paraId="12C48343" w14:textId="77777777" w:rsidR="00316A1F" w:rsidRPr="00316A1F" w:rsidRDefault="00316A1F" w:rsidP="00316A1F">
      <w:pPr>
        <w:pStyle w:val="BodyText"/>
        <w:tabs>
          <w:tab w:val="left" w:pos="2169"/>
          <w:tab w:val="left" w:pos="3058"/>
          <w:tab w:val="left" w:pos="3467"/>
          <w:tab w:val="left" w:pos="4967"/>
          <w:tab w:val="left" w:pos="6482"/>
          <w:tab w:val="left" w:pos="7731"/>
        </w:tabs>
        <w:ind w:left="580" w:right="922"/>
      </w:pPr>
    </w:p>
    <w:p w14:paraId="63FF7F3F" w14:textId="7B6D53E4" w:rsidR="00316A1F" w:rsidRPr="00316A1F" w:rsidRDefault="00316A1F" w:rsidP="00316A1F">
      <w:pPr>
        <w:pStyle w:val="BodyText"/>
        <w:tabs>
          <w:tab w:val="left" w:pos="2169"/>
          <w:tab w:val="left" w:pos="3058"/>
          <w:tab w:val="left" w:pos="3467"/>
          <w:tab w:val="left" w:pos="4967"/>
          <w:tab w:val="left" w:pos="6482"/>
          <w:tab w:val="left" w:pos="7731"/>
        </w:tabs>
        <w:ind w:left="580" w:right="922"/>
      </w:pPr>
      <w:r>
        <w:t>For the purposes of this policy,</w:t>
      </w:r>
      <w:r w:rsidR="00C05455">
        <w:t xml:space="preserve"> “</w:t>
      </w:r>
      <w:r w:rsidR="34CEED21">
        <w:t>L</w:t>
      </w:r>
      <w:r>
        <w:t>ibrarian</w:t>
      </w:r>
      <w:r w:rsidR="00C05455">
        <w:t>”</w:t>
      </w:r>
      <w:r>
        <w:t xml:space="preserve"> is an employee in an Administrative or Professional faculty position at ODU Libraries who meets the Association of College and Research Libraries Standards for Faculty Status for Academic </w:t>
      </w:r>
      <w:commentRangeStart w:id="1"/>
      <w:commentRangeStart w:id="2"/>
      <w:r>
        <w:t>Librarians</w:t>
      </w:r>
      <w:commentRangeEnd w:id="1"/>
      <w:r w:rsidRPr="00316A1F">
        <w:rPr>
          <w:rStyle w:val="CommentReference"/>
          <w:sz w:val="20"/>
          <w:szCs w:val="20"/>
          <w:vertAlign w:val="superscript"/>
        </w:rPr>
        <w:commentReference w:id="1"/>
      </w:r>
      <w:commentRangeEnd w:id="2"/>
      <w:r w:rsidR="00E26380" w:rsidRPr="00316A1F">
        <w:rPr>
          <w:rStyle w:val="CommentReference"/>
          <w:sz w:val="20"/>
          <w:szCs w:val="20"/>
          <w:vertAlign w:val="superscript"/>
        </w:rPr>
        <w:commentReference w:id="2"/>
      </w:r>
      <w:r w:rsidRPr="00316A1F">
        <w:rPr>
          <w:rStyle w:val="FootnoteReference"/>
        </w:rPr>
        <w:footnoteReference w:id="2"/>
      </w:r>
      <w:r>
        <w:t xml:space="preserve"> criteria of possessing a Master of Library Science (MLS)/Master of Library and Information Science (MLIS) degree from an American Library Association (ALA) accredited program, or an international equivalent degree recognized by the ALA. The MLS/MLIS degree or recognized international equivalent is considered the terminal degree for this appointment.</w:t>
      </w:r>
    </w:p>
    <w:p w14:paraId="28C0A82A" w14:textId="77777777" w:rsidR="00C05455" w:rsidRDefault="2622E9C2" w:rsidP="00C05455">
      <w:pPr>
        <w:pStyle w:val="ListParagraph"/>
        <w:tabs>
          <w:tab w:val="left" w:pos="580"/>
        </w:tabs>
        <w:spacing w:before="324"/>
        <w:ind w:left="580" w:firstLine="0"/>
        <w:rPr>
          <w:sz w:val="20"/>
          <w:szCs w:val="20"/>
        </w:rPr>
      </w:pPr>
      <w:r w:rsidRPr="72BC0B68">
        <w:rPr>
          <w:sz w:val="20"/>
          <w:szCs w:val="20"/>
        </w:rPr>
        <w:t>For the purposes of this policy, the definition of a professional library position is based on NISO 39.7-2013, section 3.4: a position “…that requires professional education (the master’s degree or its equivalent) in the theoretical and scientific aspects of librarianship.”</w:t>
      </w:r>
      <w:r w:rsidR="00316A1F" w:rsidRPr="00316A1F">
        <w:rPr>
          <w:rStyle w:val="FootnoteReference"/>
          <w:sz w:val="20"/>
          <w:szCs w:val="20"/>
        </w:rPr>
        <w:footnoteReference w:id="3"/>
      </w:r>
    </w:p>
    <w:p w14:paraId="5427C071" w14:textId="1AB241B9" w:rsidR="009B0928" w:rsidRPr="00C05455" w:rsidRDefault="00726EFE" w:rsidP="00C05455">
      <w:pPr>
        <w:pStyle w:val="ListParagraph"/>
        <w:numPr>
          <w:ilvl w:val="0"/>
          <w:numId w:val="2"/>
        </w:numPr>
        <w:tabs>
          <w:tab w:val="left" w:pos="580"/>
        </w:tabs>
        <w:spacing w:before="324"/>
        <w:rPr>
          <w:b/>
          <w:color w:val="080808"/>
          <w:sz w:val="19"/>
        </w:rPr>
      </w:pPr>
      <w:r w:rsidRPr="00C05455">
        <w:rPr>
          <w:b/>
          <w:color w:val="080808"/>
          <w:sz w:val="19"/>
        </w:rPr>
        <w:t>Appointment</w:t>
      </w:r>
      <w:r w:rsidRPr="00C05455">
        <w:rPr>
          <w:b/>
          <w:color w:val="080808"/>
          <w:spacing w:val="30"/>
          <w:sz w:val="19"/>
        </w:rPr>
        <w:t xml:space="preserve"> </w:t>
      </w:r>
      <w:r w:rsidRPr="00C05455">
        <w:rPr>
          <w:b/>
          <w:color w:val="080808"/>
          <w:sz w:val="19"/>
        </w:rPr>
        <w:t>and</w:t>
      </w:r>
      <w:r w:rsidRPr="00C05455">
        <w:rPr>
          <w:b/>
          <w:color w:val="080808"/>
          <w:spacing w:val="-3"/>
          <w:sz w:val="19"/>
        </w:rPr>
        <w:t xml:space="preserve"> </w:t>
      </w:r>
      <w:r w:rsidRPr="00C05455">
        <w:rPr>
          <w:b/>
          <w:color w:val="080808"/>
          <w:sz w:val="19"/>
        </w:rPr>
        <w:t>Promotion</w:t>
      </w:r>
      <w:r w:rsidRPr="00C05455">
        <w:rPr>
          <w:b/>
          <w:color w:val="080808"/>
          <w:spacing w:val="13"/>
          <w:sz w:val="19"/>
        </w:rPr>
        <w:t xml:space="preserve"> </w:t>
      </w:r>
      <w:r w:rsidRPr="00C05455">
        <w:rPr>
          <w:b/>
          <w:color w:val="080808"/>
          <w:sz w:val="19"/>
        </w:rPr>
        <w:t>in</w:t>
      </w:r>
      <w:r w:rsidRPr="00C05455">
        <w:rPr>
          <w:b/>
          <w:color w:val="080808"/>
          <w:spacing w:val="23"/>
          <w:sz w:val="19"/>
        </w:rPr>
        <w:t xml:space="preserve"> </w:t>
      </w:r>
      <w:r w:rsidRPr="00C05455">
        <w:rPr>
          <w:b/>
          <w:color w:val="080808"/>
          <w:spacing w:val="-4"/>
          <w:sz w:val="19"/>
        </w:rPr>
        <w:t>Rank</w:t>
      </w:r>
    </w:p>
    <w:p w14:paraId="2AD98FF2" w14:textId="1603B6D1" w:rsidR="00CE1C29" w:rsidRDefault="00CE1C29" w:rsidP="009756F0">
      <w:pPr>
        <w:pStyle w:val="BodyText"/>
        <w:ind w:left="580" w:right="922"/>
      </w:pPr>
      <w:r>
        <w:t xml:space="preserve">Upon hiring a new librarian, the Dean of Libraries makes an initial rank appointment recommendation to the Provost and </w:t>
      </w:r>
      <w:r w:rsidR="335A37E3">
        <w:t xml:space="preserve">Executive </w:t>
      </w:r>
      <w:r w:rsidR="4C36EA96">
        <w:t xml:space="preserve">Vice </w:t>
      </w:r>
      <w:r>
        <w:t xml:space="preserve">President for Academic Affairs ("the </w:t>
      </w:r>
      <w:proofErr w:type="gramStart"/>
      <w:r>
        <w:t>Provost</w:t>
      </w:r>
      <w:proofErr w:type="gramEnd"/>
      <w:r>
        <w:t xml:space="preserve">"), based on the criteria set forth in sections A through D below and the University Libraries’ Promotion Criteria for Librarians. The </w:t>
      </w:r>
      <w:proofErr w:type="gramStart"/>
      <w:r>
        <w:t>Provost</w:t>
      </w:r>
      <w:proofErr w:type="gramEnd"/>
      <w:r>
        <w:t xml:space="preserve"> determines the initial appointment rank of the Dean of Libraries</w:t>
      </w:r>
      <w:r w:rsidR="00C05455">
        <w:t>.</w:t>
      </w:r>
    </w:p>
    <w:p w14:paraId="4BC1EC98" w14:textId="77777777" w:rsidR="00CE1C29" w:rsidRDefault="00CE1C29">
      <w:pPr>
        <w:pStyle w:val="BodyText"/>
        <w:spacing w:before="42" w:line="280" w:lineRule="auto"/>
        <w:ind w:left="577" w:right="66" w:firstLine="3"/>
        <w:rPr>
          <w:color w:val="2A2A2A"/>
          <w:w w:val="105"/>
        </w:rPr>
      </w:pPr>
    </w:p>
    <w:p w14:paraId="140E8765" w14:textId="2D4EFD43" w:rsidR="009B0928" w:rsidRDefault="00726EFE" w:rsidP="2715F69F">
      <w:pPr>
        <w:pStyle w:val="BodyText"/>
        <w:spacing w:before="42" w:line="280" w:lineRule="auto"/>
        <w:ind w:left="577" w:right="66" w:firstLine="3"/>
        <w:rPr>
          <w:color w:val="3F3F3F"/>
          <w:vertAlign w:val="superscript"/>
        </w:rPr>
      </w:pPr>
      <w:r>
        <w:rPr>
          <w:color w:val="2A2A2A"/>
          <w:w w:val="105"/>
        </w:rPr>
        <w:t>All</w:t>
      </w:r>
      <w:r>
        <w:rPr>
          <w:color w:val="2A2A2A"/>
          <w:spacing w:val="-3"/>
          <w:w w:val="105"/>
        </w:rPr>
        <w:t xml:space="preserve"> </w:t>
      </w:r>
      <w:r w:rsidR="0083657C">
        <w:rPr>
          <w:color w:val="2A2A2A"/>
          <w:spacing w:val="-3"/>
          <w:w w:val="105"/>
        </w:rPr>
        <w:t>initial</w:t>
      </w:r>
      <w:r>
        <w:rPr>
          <w:color w:val="2A2A2A"/>
          <w:spacing w:val="-3"/>
          <w:w w:val="105"/>
        </w:rPr>
        <w:t xml:space="preserve"> </w:t>
      </w:r>
      <w:r>
        <w:rPr>
          <w:color w:val="2A2A2A"/>
          <w:w w:val="105"/>
        </w:rPr>
        <w:t>appointments</w:t>
      </w:r>
      <w:r>
        <w:rPr>
          <w:color w:val="2A2A2A"/>
          <w:spacing w:val="-2"/>
          <w:w w:val="105"/>
        </w:rPr>
        <w:t xml:space="preserve"> </w:t>
      </w:r>
      <w:r>
        <w:rPr>
          <w:color w:val="2A2A2A"/>
          <w:w w:val="105"/>
        </w:rPr>
        <w:t>and</w:t>
      </w:r>
      <w:r>
        <w:rPr>
          <w:color w:val="2A2A2A"/>
          <w:spacing w:val="-21"/>
          <w:w w:val="105"/>
        </w:rPr>
        <w:t xml:space="preserve"> </w:t>
      </w:r>
      <w:r>
        <w:rPr>
          <w:color w:val="2A2A2A"/>
          <w:w w:val="105"/>
        </w:rPr>
        <w:t xml:space="preserve">promotions in </w:t>
      </w:r>
      <w:r>
        <w:rPr>
          <w:color w:val="1C1C1C"/>
          <w:w w:val="105"/>
        </w:rPr>
        <w:t>rank</w:t>
      </w:r>
      <w:r>
        <w:rPr>
          <w:color w:val="1C1C1C"/>
          <w:spacing w:val="-6"/>
          <w:w w:val="105"/>
        </w:rPr>
        <w:t xml:space="preserve"> </w:t>
      </w:r>
      <w:r>
        <w:rPr>
          <w:color w:val="2A2A2A"/>
          <w:w w:val="105"/>
        </w:rPr>
        <w:t>are</w:t>
      </w:r>
      <w:r>
        <w:rPr>
          <w:color w:val="2A2A2A"/>
          <w:spacing w:val="-12"/>
          <w:w w:val="105"/>
        </w:rPr>
        <w:t xml:space="preserve"> </w:t>
      </w:r>
      <w:r>
        <w:rPr>
          <w:color w:val="2A2A2A"/>
          <w:w w:val="105"/>
        </w:rPr>
        <w:t>based</w:t>
      </w:r>
      <w:r>
        <w:rPr>
          <w:color w:val="2A2A2A"/>
          <w:spacing w:val="-12"/>
          <w:w w:val="105"/>
        </w:rPr>
        <w:t xml:space="preserve"> </w:t>
      </w:r>
      <w:r>
        <w:rPr>
          <w:color w:val="2A2A2A"/>
          <w:w w:val="105"/>
        </w:rPr>
        <w:t>upon</w:t>
      </w:r>
      <w:r>
        <w:rPr>
          <w:color w:val="2A2A2A"/>
          <w:spacing w:val="-16"/>
          <w:w w:val="105"/>
        </w:rPr>
        <w:t xml:space="preserve"> </w:t>
      </w:r>
      <w:r>
        <w:rPr>
          <w:color w:val="2A2A2A"/>
          <w:w w:val="105"/>
        </w:rPr>
        <w:t>the</w:t>
      </w:r>
      <w:r>
        <w:rPr>
          <w:color w:val="2A2A2A"/>
          <w:spacing w:val="-19"/>
          <w:w w:val="105"/>
        </w:rPr>
        <w:t xml:space="preserve"> </w:t>
      </w:r>
      <w:r>
        <w:rPr>
          <w:color w:val="2A2A2A"/>
          <w:w w:val="105"/>
        </w:rPr>
        <w:t>evaluation</w:t>
      </w:r>
      <w:r>
        <w:rPr>
          <w:color w:val="2A2A2A"/>
          <w:spacing w:val="-2"/>
          <w:w w:val="105"/>
        </w:rPr>
        <w:t xml:space="preserve"> </w:t>
      </w:r>
      <w:r>
        <w:rPr>
          <w:color w:val="2A2A2A"/>
          <w:w w:val="105"/>
        </w:rPr>
        <w:t>of</w:t>
      </w:r>
      <w:r>
        <w:rPr>
          <w:color w:val="2A2A2A"/>
          <w:spacing w:val="-2"/>
          <w:w w:val="105"/>
        </w:rPr>
        <w:t xml:space="preserve"> </w:t>
      </w:r>
      <w:r>
        <w:rPr>
          <w:color w:val="2A2A2A"/>
          <w:w w:val="105"/>
        </w:rPr>
        <w:t xml:space="preserve">the </w:t>
      </w:r>
      <w:r>
        <w:rPr>
          <w:color w:val="3F3F3F"/>
          <w:w w:val="105"/>
        </w:rPr>
        <w:t xml:space="preserve">librarian's </w:t>
      </w:r>
      <w:r>
        <w:rPr>
          <w:color w:val="2A2A2A"/>
        </w:rPr>
        <w:t>professional performance and</w:t>
      </w:r>
      <w:r>
        <w:rPr>
          <w:color w:val="2A2A2A"/>
          <w:spacing w:val="-24"/>
        </w:rPr>
        <w:t xml:space="preserve"> </w:t>
      </w:r>
      <w:r>
        <w:rPr>
          <w:color w:val="2A2A2A"/>
        </w:rPr>
        <w:t xml:space="preserve">the established </w:t>
      </w:r>
      <w:r>
        <w:rPr>
          <w:color w:val="1C1C1C"/>
        </w:rPr>
        <w:t xml:space="preserve">requirements </w:t>
      </w:r>
      <w:r>
        <w:rPr>
          <w:color w:val="2A2A2A"/>
        </w:rPr>
        <w:t>for</w:t>
      </w:r>
      <w:r>
        <w:rPr>
          <w:color w:val="2A2A2A"/>
          <w:spacing w:val="35"/>
        </w:rPr>
        <w:t xml:space="preserve"> </w:t>
      </w:r>
      <w:r>
        <w:rPr>
          <w:color w:val="2A2A2A"/>
        </w:rPr>
        <w:t>each</w:t>
      </w:r>
      <w:r>
        <w:rPr>
          <w:color w:val="2A2A2A"/>
          <w:spacing w:val="-4"/>
        </w:rPr>
        <w:t xml:space="preserve"> </w:t>
      </w:r>
      <w:r>
        <w:rPr>
          <w:color w:val="2A2A2A"/>
        </w:rPr>
        <w:t>rank.</w:t>
      </w:r>
      <w:r>
        <w:rPr>
          <w:color w:val="2A2A2A"/>
          <w:spacing w:val="-15"/>
        </w:rPr>
        <w:t xml:space="preserve"> </w:t>
      </w:r>
    </w:p>
    <w:p w14:paraId="0C6CE717" w14:textId="77777777" w:rsidR="009B0928" w:rsidRDefault="009B0928">
      <w:pPr>
        <w:pStyle w:val="BodyText"/>
        <w:spacing w:before="40"/>
      </w:pPr>
    </w:p>
    <w:p w14:paraId="48EA1613" w14:textId="77777777" w:rsidR="009B0928" w:rsidRDefault="00726EFE">
      <w:pPr>
        <w:pStyle w:val="BodyText"/>
        <w:ind w:left="576"/>
      </w:pPr>
      <w:r>
        <w:rPr>
          <w:color w:val="2A2A2A"/>
        </w:rPr>
        <w:t>The</w:t>
      </w:r>
      <w:r>
        <w:rPr>
          <w:color w:val="2A2A2A"/>
          <w:spacing w:val="2"/>
        </w:rPr>
        <w:t xml:space="preserve"> </w:t>
      </w:r>
      <w:r>
        <w:rPr>
          <w:color w:val="2A2A2A"/>
        </w:rPr>
        <w:t>following</w:t>
      </w:r>
      <w:r>
        <w:rPr>
          <w:color w:val="2A2A2A"/>
          <w:spacing w:val="-4"/>
        </w:rPr>
        <w:t xml:space="preserve"> </w:t>
      </w:r>
      <w:r>
        <w:rPr>
          <w:color w:val="1C1C1C"/>
        </w:rPr>
        <w:t>ranks</w:t>
      </w:r>
      <w:r>
        <w:rPr>
          <w:color w:val="1C1C1C"/>
          <w:spacing w:val="2"/>
        </w:rPr>
        <w:t xml:space="preserve"> </w:t>
      </w:r>
      <w:r>
        <w:rPr>
          <w:color w:val="2A2A2A"/>
        </w:rPr>
        <w:t>are</w:t>
      </w:r>
      <w:r>
        <w:rPr>
          <w:color w:val="2A2A2A"/>
          <w:spacing w:val="-8"/>
        </w:rPr>
        <w:t xml:space="preserve"> </w:t>
      </w:r>
      <w:r>
        <w:rPr>
          <w:color w:val="2A2A2A"/>
        </w:rPr>
        <w:t>established</w:t>
      </w:r>
      <w:r>
        <w:rPr>
          <w:color w:val="2A2A2A"/>
          <w:spacing w:val="8"/>
        </w:rPr>
        <w:t xml:space="preserve"> </w:t>
      </w:r>
      <w:r>
        <w:rPr>
          <w:color w:val="2A2A2A"/>
        </w:rPr>
        <w:t>for</w:t>
      </w:r>
      <w:r>
        <w:rPr>
          <w:color w:val="2A2A2A"/>
          <w:spacing w:val="46"/>
        </w:rPr>
        <w:t xml:space="preserve"> </w:t>
      </w:r>
      <w:r>
        <w:rPr>
          <w:color w:val="2A2A2A"/>
        </w:rPr>
        <w:t>librarians</w:t>
      </w:r>
      <w:r>
        <w:rPr>
          <w:color w:val="2A2A2A"/>
          <w:spacing w:val="20"/>
        </w:rPr>
        <w:t xml:space="preserve"> </w:t>
      </w:r>
      <w:r>
        <w:rPr>
          <w:color w:val="2A2A2A"/>
        </w:rPr>
        <w:t>at</w:t>
      </w:r>
      <w:r>
        <w:rPr>
          <w:color w:val="2A2A2A"/>
          <w:spacing w:val="17"/>
        </w:rPr>
        <w:t xml:space="preserve"> </w:t>
      </w:r>
      <w:r>
        <w:rPr>
          <w:color w:val="1C1C1C"/>
        </w:rPr>
        <w:t>the</w:t>
      </w:r>
      <w:r>
        <w:rPr>
          <w:color w:val="1C1C1C"/>
          <w:spacing w:val="-2"/>
        </w:rPr>
        <w:t xml:space="preserve"> </w:t>
      </w:r>
      <w:r>
        <w:rPr>
          <w:color w:val="2A2A2A"/>
        </w:rPr>
        <w:t>Old</w:t>
      </w:r>
      <w:r>
        <w:rPr>
          <w:color w:val="2A2A2A"/>
          <w:spacing w:val="-15"/>
        </w:rPr>
        <w:t xml:space="preserve"> </w:t>
      </w:r>
      <w:r>
        <w:rPr>
          <w:color w:val="2A2A2A"/>
        </w:rPr>
        <w:t>Dominion</w:t>
      </w:r>
      <w:r>
        <w:rPr>
          <w:color w:val="2A2A2A"/>
          <w:spacing w:val="-1"/>
        </w:rPr>
        <w:t xml:space="preserve"> </w:t>
      </w:r>
      <w:r>
        <w:rPr>
          <w:color w:val="2A2A2A"/>
        </w:rPr>
        <w:t>University</w:t>
      </w:r>
      <w:r>
        <w:rPr>
          <w:color w:val="2A2A2A"/>
          <w:spacing w:val="4"/>
        </w:rPr>
        <w:t xml:space="preserve"> </w:t>
      </w:r>
      <w:r>
        <w:rPr>
          <w:color w:val="2A2A2A"/>
          <w:spacing w:val="-2"/>
        </w:rPr>
        <w:t>Libraries:</w:t>
      </w:r>
    </w:p>
    <w:p w14:paraId="575DC3FF" w14:textId="77777777" w:rsidR="009B0928" w:rsidRDefault="009B0928">
      <w:pPr>
        <w:pStyle w:val="BodyText"/>
        <w:spacing w:before="79"/>
      </w:pPr>
    </w:p>
    <w:p w14:paraId="4334F975" w14:textId="156C5E89" w:rsidR="009B0928" w:rsidRDefault="00726EFE" w:rsidP="4D0DDA26">
      <w:pPr>
        <w:pStyle w:val="ListParagraph"/>
        <w:numPr>
          <w:ilvl w:val="1"/>
          <w:numId w:val="2"/>
        </w:numPr>
        <w:tabs>
          <w:tab w:val="left" w:pos="1083"/>
        </w:tabs>
        <w:spacing w:line="280" w:lineRule="auto"/>
        <w:ind w:right="122" w:hanging="252"/>
        <w:rPr>
          <w:color w:val="2A2A2A"/>
          <w:sz w:val="20"/>
          <w:szCs w:val="20"/>
        </w:rPr>
      </w:pPr>
      <w:r w:rsidRPr="4D0DDA26">
        <w:rPr>
          <w:b/>
          <w:bCs/>
          <w:color w:val="080808"/>
          <w:w w:val="105"/>
          <w:sz w:val="19"/>
          <w:szCs w:val="19"/>
        </w:rPr>
        <w:t xml:space="preserve">Librarian IV: </w:t>
      </w:r>
      <w:r w:rsidRPr="4D0DDA26">
        <w:rPr>
          <w:color w:val="2A2A2A"/>
          <w:w w:val="105"/>
          <w:sz w:val="20"/>
          <w:szCs w:val="20"/>
        </w:rPr>
        <w:t>Appointment or promotion</w:t>
      </w:r>
      <w:r w:rsidRPr="4D0DDA26">
        <w:rPr>
          <w:color w:val="2A2A2A"/>
          <w:spacing w:val="-2"/>
          <w:w w:val="105"/>
          <w:sz w:val="20"/>
          <w:szCs w:val="20"/>
        </w:rPr>
        <w:t xml:space="preserve"> </w:t>
      </w:r>
      <w:r w:rsidRPr="4D0DDA26">
        <w:rPr>
          <w:color w:val="2A2A2A"/>
          <w:w w:val="105"/>
          <w:sz w:val="20"/>
          <w:szCs w:val="20"/>
        </w:rPr>
        <w:t>to</w:t>
      </w:r>
      <w:r w:rsidRPr="4D0DDA26">
        <w:rPr>
          <w:color w:val="2A2A2A"/>
          <w:spacing w:val="26"/>
          <w:w w:val="105"/>
          <w:sz w:val="20"/>
          <w:szCs w:val="20"/>
        </w:rPr>
        <w:t xml:space="preserve"> </w:t>
      </w:r>
      <w:r w:rsidRPr="4D0DDA26">
        <w:rPr>
          <w:color w:val="2A2A2A"/>
          <w:w w:val="105"/>
          <w:sz w:val="20"/>
          <w:szCs w:val="20"/>
        </w:rPr>
        <w:t>this</w:t>
      </w:r>
      <w:r w:rsidRPr="4D0DDA26">
        <w:rPr>
          <w:color w:val="2A2A2A"/>
          <w:spacing w:val="-10"/>
          <w:w w:val="105"/>
          <w:sz w:val="20"/>
          <w:szCs w:val="20"/>
        </w:rPr>
        <w:t xml:space="preserve"> </w:t>
      </w:r>
      <w:r w:rsidRPr="4D0DDA26">
        <w:rPr>
          <w:color w:val="2A2A2A"/>
          <w:w w:val="105"/>
          <w:sz w:val="20"/>
          <w:szCs w:val="20"/>
        </w:rPr>
        <w:t>rank</w:t>
      </w:r>
      <w:r w:rsidRPr="4D0DDA26">
        <w:rPr>
          <w:color w:val="2A2A2A"/>
          <w:spacing w:val="-10"/>
          <w:w w:val="105"/>
          <w:sz w:val="20"/>
          <w:szCs w:val="20"/>
        </w:rPr>
        <w:t xml:space="preserve"> </w:t>
      </w:r>
      <w:r w:rsidRPr="4D0DDA26">
        <w:rPr>
          <w:color w:val="080808"/>
          <w:w w:val="105"/>
          <w:sz w:val="20"/>
          <w:szCs w:val="20"/>
        </w:rPr>
        <w:t>is</w:t>
      </w:r>
      <w:r w:rsidRPr="4D0DDA26">
        <w:rPr>
          <w:color w:val="080808"/>
          <w:spacing w:val="-14"/>
          <w:w w:val="105"/>
          <w:sz w:val="20"/>
          <w:szCs w:val="20"/>
        </w:rPr>
        <w:t xml:space="preserve"> </w:t>
      </w:r>
      <w:r w:rsidRPr="4D0DDA26">
        <w:rPr>
          <w:color w:val="2A2A2A"/>
          <w:w w:val="105"/>
          <w:sz w:val="20"/>
          <w:szCs w:val="20"/>
        </w:rPr>
        <w:t>the</w:t>
      </w:r>
      <w:r w:rsidRPr="4D0DDA26">
        <w:rPr>
          <w:color w:val="2A2A2A"/>
          <w:spacing w:val="-12"/>
          <w:w w:val="105"/>
          <w:sz w:val="20"/>
          <w:szCs w:val="20"/>
        </w:rPr>
        <w:t xml:space="preserve"> </w:t>
      </w:r>
      <w:r w:rsidRPr="4D0DDA26">
        <w:rPr>
          <w:color w:val="2A2A2A"/>
          <w:w w:val="105"/>
          <w:sz w:val="20"/>
          <w:szCs w:val="20"/>
        </w:rPr>
        <w:t xml:space="preserve">highest </w:t>
      </w:r>
      <w:r w:rsidRPr="4D0DDA26">
        <w:rPr>
          <w:color w:val="1C1C1C"/>
          <w:w w:val="105"/>
          <w:sz w:val="20"/>
          <w:szCs w:val="20"/>
        </w:rPr>
        <w:t>honor</w:t>
      </w:r>
      <w:r w:rsidRPr="4D0DDA26">
        <w:rPr>
          <w:color w:val="1C1C1C"/>
          <w:spacing w:val="-1"/>
          <w:w w:val="105"/>
          <w:sz w:val="20"/>
          <w:szCs w:val="20"/>
        </w:rPr>
        <w:t xml:space="preserve"> </w:t>
      </w:r>
      <w:r w:rsidRPr="4D0DDA26">
        <w:rPr>
          <w:color w:val="2A2A2A"/>
          <w:w w:val="105"/>
          <w:sz w:val="20"/>
          <w:szCs w:val="20"/>
        </w:rPr>
        <w:t>that</w:t>
      </w:r>
      <w:r w:rsidRPr="4D0DDA26">
        <w:rPr>
          <w:color w:val="2A2A2A"/>
          <w:spacing w:val="-12"/>
          <w:w w:val="105"/>
          <w:sz w:val="20"/>
          <w:szCs w:val="20"/>
        </w:rPr>
        <w:t xml:space="preserve"> </w:t>
      </w:r>
      <w:r w:rsidRPr="4D0DDA26">
        <w:rPr>
          <w:color w:val="2A2A2A"/>
          <w:w w:val="105"/>
          <w:sz w:val="20"/>
          <w:szCs w:val="20"/>
        </w:rPr>
        <w:t>the</w:t>
      </w:r>
      <w:r w:rsidRPr="4D0DDA26">
        <w:rPr>
          <w:color w:val="2A2A2A"/>
          <w:spacing w:val="-10"/>
          <w:w w:val="105"/>
          <w:sz w:val="20"/>
          <w:szCs w:val="20"/>
        </w:rPr>
        <w:t xml:space="preserve"> </w:t>
      </w:r>
      <w:r w:rsidRPr="4D0DDA26">
        <w:rPr>
          <w:color w:val="2A2A2A"/>
          <w:w w:val="105"/>
          <w:sz w:val="20"/>
          <w:szCs w:val="20"/>
        </w:rPr>
        <w:t>University can</w:t>
      </w:r>
      <w:r w:rsidRPr="4D0DDA26">
        <w:rPr>
          <w:color w:val="2A2A2A"/>
          <w:spacing w:val="-22"/>
          <w:w w:val="105"/>
          <w:sz w:val="20"/>
          <w:szCs w:val="20"/>
        </w:rPr>
        <w:t xml:space="preserve"> </w:t>
      </w:r>
      <w:r w:rsidRPr="4D0DDA26">
        <w:rPr>
          <w:color w:val="2A2A2A"/>
          <w:w w:val="105"/>
          <w:sz w:val="20"/>
          <w:szCs w:val="20"/>
        </w:rPr>
        <w:t>bestow</w:t>
      </w:r>
      <w:r w:rsidRPr="4D0DDA26">
        <w:rPr>
          <w:color w:val="2A2A2A"/>
          <w:spacing w:val="-15"/>
          <w:w w:val="105"/>
          <w:sz w:val="20"/>
          <w:szCs w:val="20"/>
        </w:rPr>
        <w:t xml:space="preserve"> </w:t>
      </w:r>
      <w:r w:rsidRPr="4D0DDA26">
        <w:rPr>
          <w:color w:val="2A2A2A"/>
          <w:w w:val="105"/>
          <w:sz w:val="20"/>
          <w:szCs w:val="20"/>
        </w:rPr>
        <w:t>upon</w:t>
      </w:r>
      <w:r w:rsidRPr="4D0DDA26">
        <w:rPr>
          <w:color w:val="2A2A2A"/>
          <w:spacing w:val="-16"/>
          <w:w w:val="105"/>
          <w:sz w:val="20"/>
          <w:szCs w:val="20"/>
        </w:rPr>
        <w:t xml:space="preserve"> </w:t>
      </w:r>
      <w:r w:rsidRPr="4D0DDA26">
        <w:rPr>
          <w:color w:val="2A2A2A"/>
          <w:w w:val="105"/>
          <w:sz w:val="20"/>
          <w:szCs w:val="20"/>
        </w:rPr>
        <w:t>academic</w:t>
      </w:r>
      <w:r w:rsidRPr="4D0DDA26">
        <w:rPr>
          <w:color w:val="2A2A2A"/>
          <w:spacing w:val="-14"/>
          <w:w w:val="105"/>
          <w:sz w:val="20"/>
          <w:szCs w:val="20"/>
        </w:rPr>
        <w:t xml:space="preserve"> </w:t>
      </w:r>
      <w:r w:rsidRPr="4D0DDA26">
        <w:rPr>
          <w:color w:val="2A2A2A"/>
          <w:w w:val="105"/>
          <w:sz w:val="20"/>
          <w:szCs w:val="20"/>
        </w:rPr>
        <w:t>librarians.</w:t>
      </w:r>
      <w:r w:rsidRPr="4D0DDA26">
        <w:rPr>
          <w:color w:val="2A2A2A"/>
          <w:spacing w:val="-19"/>
          <w:w w:val="105"/>
          <w:sz w:val="20"/>
          <w:szCs w:val="20"/>
        </w:rPr>
        <w:t xml:space="preserve"> </w:t>
      </w:r>
      <w:r w:rsidRPr="4D0DDA26">
        <w:rPr>
          <w:color w:val="2A2A2A"/>
          <w:w w:val="105"/>
          <w:sz w:val="20"/>
          <w:szCs w:val="20"/>
        </w:rPr>
        <w:t>These</w:t>
      </w:r>
      <w:r w:rsidRPr="4D0DDA26">
        <w:rPr>
          <w:color w:val="2A2A2A"/>
          <w:spacing w:val="-15"/>
          <w:w w:val="105"/>
          <w:sz w:val="20"/>
          <w:szCs w:val="20"/>
        </w:rPr>
        <w:t xml:space="preserve"> </w:t>
      </w:r>
      <w:r w:rsidRPr="4D0DDA26">
        <w:rPr>
          <w:color w:val="2A2A2A"/>
          <w:w w:val="105"/>
          <w:sz w:val="20"/>
          <w:szCs w:val="20"/>
        </w:rPr>
        <w:t>are</w:t>
      </w:r>
      <w:r w:rsidRPr="4D0DDA26">
        <w:rPr>
          <w:color w:val="2A2A2A"/>
          <w:spacing w:val="-17"/>
          <w:w w:val="105"/>
          <w:sz w:val="20"/>
          <w:szCs w:val="20"/>
        </w:rPr>
        <w:t xml:space="preserve"> </w:t>
      </w:r>
      <w:r w:rsidRPr="4D0DDA26">
        <w:rPr>
          <w:color w:val="080808"/>
          <w:w w:val="105"/>
          <w:sz w:val="20"/>
          <w:szCs w:val="20"/>
        </w:rPr>
        <w:t>librarians</w:t>
      </w:r>
      <w:r w:rsidRPr="4D0DDA26">
        <w:rPr>
          <w:color w:val="080808"/>
          <w:spacing w:val="-14"/>
          <w:w w:val="105"/>
          <w:sz w:val="20"/>
          <w:szCs w:val="20"/>
        </w:rPr>
        <w:t xml:space="preserve"> </w:t>
      </w:r>
      <w:r w:rsidRPr="4D0DDA26">
        <w:rPr>
          <w:color w:val="2A2A2A"/>
          <w:w w:val="105"/>
          <w:sz w:val="20"/>
          <w:szCs w:val="20"/>
        </w:rPr>
        <w:t>who</w:t>
      </w:r>
      <w:r w:rsidRPr="4D0DDA26">
        <w:rPr>
          <w:color w:val="2A2A2A"/>
          <w:spacing w:val="-17"/>
          <w:w w:val="105"/>
          <w:sz w:val="20"/>
          <w:szCs w:val="20"/>
        </w:rPr>
        <w:t xml:space="preserve"> </w:t>
      </w:r>
      <w:r w:rsidRPr="4D0DDA26">
        <w:rPr>
          <w:color w:val="1C1C1C"/>
          <w:w w:val="105"/>
          <w:sz w:val="20"/>
          <w:szCs w:val="20"/>
        </w:rPr>
        <w:t>have</w:t>
      </w:r>
      <w:r w:rsidRPr="4D0DDA26">
        <w:rPr>
          <w:color w:val="1C1C1C"/>
          <w:spacing w:val="-26"/>
          <w:w w:val="105"/>
          <w:sz w:val="20"/>
          <w:szCs w:val="20"/>
        </w:rPr>
        <w:t xml:space="preserve"> </w:t>
      </w:r>
      <w:r w:rsidRPr="4D0DDA26">
        <w:rPr>
          <w:color w:val="2A2A2A"/>
          <w:w w:val="105"/>
          <w:sz w:val="20"/>
          <w:szCs w:val="20"/>
        </w:rPr>
        <w:t>made</w:t>
      </w:r>
      <w:r w:rsidRPr="4D0DDA26">
        <w:rPr>
          <w:color w:val="2A2A2A"/>
          <w:spacing w:val="-24"/>
          <w:w w:val="105"/>
          <w:sz w:val="20"/>
          <w:szCs w:val="20"/>
        </w:rPr>
        <w:t xml:space="preserve"> </w:t>
      </w:r>
      <w:r w:rsidRPr="4D0DDA26">
        <w:rPr>
          <w:color w:val="2A2A2A"/>
          <w:w w:val="105"/>
          <w:sz w:val="20"/>
          <w:szCs w:val="20"/>
        </w:rPr>
        <w:t xml:space="preserve">outstanding contributions </w:t>
      </w:r>
      <w:r w:rsidRPr="4D0DDA26">
        <w:rPr>
          <w:color w:val="1C1C1C"/>
          <w:w w:val="105"/>
          <w:sz w:val="20"/>
          <w:szCs w:val="20"/>
        </w:rPr>
        <w:t xml:space="preserve">to </w:t>
      </w:r>
      <w:r w:rsidRPr="4D0DDA26">
        <w:rPr>
          <w:color w:val="2A2A2A"/>
          <w:w w:val="105"/>
          <w:sz w:val="20"/>
          <w:szCs w:val="20"/>
        </w:rPr>
        <w:t>the</w:t>
      </w:r>
      <w:r w:rsidRPr="4D0DDA26">
        <w:rPr>
          <w:color w:val="2A2A2A"/>
          <w:spacing w:val="-19"/>
          <w:w w:val="105"/>
          <w:sz w:val="20"/>
          <w:szCs w:val="20"/>
        </w:rPr>
        <w:t xml:space="preserve"> </w:t>
      </w:r>
      <w:r w:rsidRPr="4D0DDA26">
        <w:rPr>
          <w:color w:val="2A2A2A"/>
          <w:w w:val="105"/>
          <w:sz w:val="20"/>
          <w:szCs w:val="20"/>
        </w:rPr>
        <w:t>University and</w:t>
      </w:r>
      <w:r w:rsidRPr="4D0DDA26">
        <w:rPr>
          <w:color w:val="2A2A2A"/>
          <w:spacing w:val="-12"/>
          <w:w w:val="105"/>
          <w:sz w:val="20"/>
          <w:szCs w:val="20"/>
        </w:rPr>
        <w:t xml:space="preserve"> </w:t>
      </w:r>
      <w:r w:rsidRPr="4D0DDA26">
        <w:rPr>
          <w:color w:val="2A2A2A"/>
          <w:w w:val="105"/>
          <w:sz w:val="20"/>
          <w:szCs w:val="20"/>
        </w:rPr>
        <w:t>to the</w:t>
      </w:r>
      <w:r w:rsidR="007D10B3" w:rsidRPr="5BA8E4EF">
        <w:rPr>
          <w:color w:val="2A2A2A"/>
          <w:sz w:val="20"/>
          <w:szCs w:val="20"/>
        </w:rPr>
        <w:t xml:space="preserve"> library/archival</w:t>
      </w:r>
      <w:r w:rsidRPr="4D0DDA26">
        <w:rPr>
          <w:color w:val="2A2A2A"/>
          <w:spacing w:val="-12"/>
          <w:w w:val="105"/>
          <w:sz w:val="20"/>
          <w:szCs w:val="20"/>
        </w:rPr>
        <w:t xml:space="preserve"> </w:t>
      </w:r>
      <w:r w:rsidRPr="4D0DDA26">
        <w:rPr>
          <w:color w:val="2A2A2A"/>
          <w:w w:val="105"/>
          <w:sz w:val="20"/>
          <w:szCs w:val="20"/>
        </w:rPr>
        <w:t>profession.</w:t>
      </w:r>
      <w:r w:rsidRPr="4D0DDA26">
        <w:rPr>
          <w:color w:val="2A2A2A"/>
          <w:spacing w:val="-6"/>
          <w:w w:val="105"/>
          <w:sz w:val="20"/>
          <w:szCs w:val="20"/>
        </w:rPr>
        <w:t xml:space="preserve"> </w:t>
      </w:r>
      <w:r w:rsidR="00D370BE" w:rsidRPr="5BA8E4EF">
        <w:rPr>
          <w:color w:val="2A2A2A"/>
          <w:sz w:val="20"/>
          <w:szCs w:val="20"/>
        </w:rPr>
        <w:t>This rank requires:  a master’s degree in library or information science from an ALA-accredited program or recognized international equivalent</w:t>
      </w:r>
      <w:r w:rsidR="00E34271" w:rsidRPr="5BA8E4EF">
        <w:rPr>
          <w:color w:val="2A2A2A"/>
          <w:sz w:val="20"/>
          <w:szCs w:val="20"/>
        </w:rPr>
        <w:t>;</w:t>
      </w:r>
      <w:r w:rsidRPr="4D0DDA26">
        <w:rPr>
          <w:color w:val="2A2A2A"/>
          <w:spacing w:val="-17"/>
          <w:w w:val="105"/>
          <w:sz w:val="20"/>
          <w:szCs w:val="20"/>
        </w:rPr>
        <w:t xml:space="preserve"> </w:t>
      </w:r>
      <w:r w:rsidRPr="4D0DDA26">
        <w:rPr>
          <w:color w:val="2A2A2A"/>
          <w:w w:val="105"/>
          <w:sz w:val="20"/>
          <w:szCs w:val="20"/>
        </w:rPr>
        <w:t xml:space="preserve">demonstrated </w:t>
      </w:r>
      <w:r w:rsidRPr="4D0DDA26">
        <w:rPr>
          <w:color w:val="2A2A2A"/>
          <w:sz w:val="20"/>
          <w:szCs w:val="20"/>
        </w:rPr>
        <w:t xml:space="preserve">excellence </w:t>
      </w:r>
      <w:r w:rsidRPr="4D0DDA26">
        <w:rPr>
          <w:color w:val="3F3F3F"/>
          <w:sz w:val="20"/>
          <w:szCs w:val="20"/>
        </w:rPr>
        <w:t xml:space="preserve">in </w:t>
      </w:r>
      <w:r w:rsidR="00E34271" w:rsidRPr="5BA8E4EF">
        <w:rPr>
          <w:color w:val="3F3F3F"/>
          <w:sz w:val="20"/>
          <w:szCs w:val="20"/>
        </w:rPr>
        <w:t>librarianship, including performance at the highest levels of specialized work and professional responsibility; service resulting in significant contributions to</w:t>
      </w:r>
      <w:r w:rsidR="008F0511" w:rsidRPr="5BA8E4EF">
        <w:rPr>
          <w:color w:val="3F3F3F"/>
          <w:sz w:val="20"/>
          <w:szCs w:val="20"/>
        </w:rPr>
        <w:t xml:space="preserve"> the University and the profession at large; and continued, high-impact contributions in research, scholarship, and/or creative works.</w:t>
      </w:r>
      <w:r w:rsidRPr="4D0DDA26">
        <w:rPr>
          <w:color w:val="2A2A2A"/>
          <w:spacing w:val="-11"/>
          <w:w w:val="105"/>
          <w:sz w:val="20"/>
          <w:szCs w:val="20"/>
        </w:rPr>
        <w:t xml:space="preserve"> </w:t>
      </w:r>
      <w:r w:rsidRPr="4D0DDA26">
        <w:rPr>
          <w:color w:val="2A2A2A"/>
          <w:w w:val="105"/>
          <w:sz w:val="20"/>
          <w:szCs w:val="20"/>
        </w:rPr>
        <w:t>Although</w:t>
      </w:r>
      <w:r w:rsidRPr="4D0DDA26">
        <w:rPr>
          <w:color w:val="2A2A2A"/>
          <w:spacing w:val="-9"/>
          <w:w w:val="105"/>
          <w:sz w:val="20"/>
          <w:szCs w:val="20"/>
        </w:rPr>
        <w:t xml:space="preserve"> </w:t>
      </w:r>
      <w:r w:rsidRPr="4D0DDA26">
        <w:rPr>
          <w:color w:val="2A2A2A"/>
          <w:w w:val="105"/>
          <w:sz w:val="20"/>
          <w:szCs w:val="20"/>
        </w:rPr>
        <w:t>few</w:t>
      </w:r>
      <w:r w:rsidRPr="4D0DDA26">
        <w:rPr>
          <w:color w:val="2A2A2A"/>
          <w:spacing w:val="-16"/>
          <w:w w:val="105"/>
          <w:sz w:val="20"/>
          <w:szCs w:val="20"/>
        </w:rPr>
        <w:t xml:space="preserve"> </w:t>
      </w:r>
      <w:r w:rsidRPr="4D0DDA26">
        <w:rPr>
          <w:color w:val="2A2A2A"/>
          <w:w w:val="105"/>
          <w:sz w:val="20"/>
          <w:szCs w:val="20"/>
        </w:rPr>
        <w:t>will</w:t>
      </w:r>
      <w:r w:rsidRPr="4D0DDA26">
        <w:rPr>
          <w:color w:val="2A2A2A"/>
          <w:spacing w:val="-19"/>
          <w:w w:val="105"/>
          <w:sz w:val="20"/>
          <w:szCs w:val="20"/>
        </w:rPr>
        <w:t xml:space="preserve"> </w:t>
      </w:r>
      <w:r w:rsidRPr="4D0DDA26">
        <w:rPr>
          <w:color w:val="2A2A2A"/>
          <w:w w:val="105"/>
          <w:sz w:val="20"/>
          <w:szCs w:val="20"/>
        </w:rPr>
        <w:t>excel</w:t>
      </w:r>
      <w:r w:rsidRPr="4D0DDA26">
        <w:rPr>
          <w:color w:val="2A2A2A"/>
          <w:spacing w:val="-12"/>
          <w:w w:val="105"/>
          <w:sz w:val="20"/>
          <w:szCs w:val="20"/>
        </w:rPr>
        <w:t xml:space="preserve"> </w:t>
      </w:r>
      <w:r w:rsidRPr="4D0DDA26">
        <w:rPr>
          <w:color w:val="2A2A2A"/>
          <w:w w:val="105"/>
          <w:sz w:val="20"/>
          <w:szCs w:val="20"/>
        </w:rPr>
        <w:t>in</w:t>
      </w:r>
      <w:r w:rsidRPr="4D0DDA26">
        <w:rPr>
          <w:color w:val="2A2A2A"/>
          <w:spacing w:val="-1"/>
          <w:w w:val="105"/>
          <w:sz w:val="20"/>
          <w:szCs w:val="20"/>
        </w:rPr>
        <w:t xml:space="preserve"> </w:t>
      </w:r>
      <w:r w:rsidRPr="4D0DDA26">
        <w:rPr>
          <w:color w:val="2A2A2A"/>
          <w:w w:val="105"/>
          <w:sz w:val="20"/>
          <w:szCs w:val="20"/>
        </w:rPr>
        <w:t>all</w:t>
      </w:r>
      <w:r w:rsidRPr="4D0DDA26">
        <w:rPr>
          <w:color w:val="2A2A2A"/>
          <w:spacing w:val="-11"/>
          <w:w w:val="105"/>
          <w:sz w:val="20"/>
          <w:szCs w:val="20"/>
        </w:rPr>
        <w:t xml:space="preserve"> </w:t>
      </w:r>
      <w:r w:rsidRPr="4D0DDA26">
        <w:rPr>
          <w:color w:val="2A2A2A"/>
          <w:w w:val="105"/>
          <w:sz w:val="20"/>
          <w:szCs w:val="20"/>
        </w:rPr>
        <w:t>three</w:t>
      </w:r>
      <w:r w:rsidRPr="4D0DDA26">
        <w:rPr>
          <w:color w:val="2A2A2A"/>
          <w:spacing w:val="-18"/>
          <w:w w:val="105"/>
          <w:sz w:val="20"/>
          <w:szCs w:val="20"/>
        </w:rPr>
        <w:t xml:space="preserve"> </w:t>
      </w:r>
      <w:r w:rsidRPr="4D0DDA26">
        <w:rPr>
          <w:color w:val="2A2A2A"/>
          <w:w w:val="105"/>
          <w:sz w:val="20"/>
          <w:szCs w:val="20"/>
        </w:rPr>
        <w:t>areas,</w:t>
      </w:r>
      <w:r w:rsidRPr="4D0DDA26">
        <w:rPr>
          <w:color w:val="2A2A2A"/>
          <w:spacing w:val="-28"/>
          <w:w w:val="105"/>
          <w:sz w:val="20"/>
          <w:szCs w:val="20"/>
        </w:rPr>
        <w:t xml:space="preserve"> </w:t>
      </w:r>
      <w:r w:rsidRPr="4D0DDA26">
        <w:rPr>
          <w:color w:val="2A2A2A"/>
          <w:w w:val="105"/>
          <w:sz w:val="20"/>
          <w:szCs w:val="20"/>
        </w:rPr>
        <w:t>those</w:t>
      </w:r>
      <w:r w:rsidRPr="4D0DDA26">
        <w:rPr>
          <w:color w:val="2A2A2A"/>
          <w:spacing w:val="-19"/>
          <w:w w:val="105"/>
          <w:sz w:val="20"/>
          <w:szCs w:val="20"/>
        </w:rPr>
        <w:t xml:space="preserve"> </w:t>
      </w:r>
      <w:r w:rsidRPr="4D0DDA26">
        <w:rPr>
          <w:color w:val="2A2A2A"/>
          <w:w w:val="105"/>
          <w:sz w:val="20"/>
          <w:szCs w:val="20"/>
        </w:rPr>
        <w:t>appointed</w:t>
      </w:r>
      <w:r w:rsidRPr="4D0DDA26">
        <w:rPr>
          <w:color w:val="2A2A2A"/>
          <w:spacing w:val="-2"/>
          <w:w w:val="105"/>
          <w:sz w:val="20"/>
          <w:szCs w:val="20"/>
        </w:rPr>
        <w:t xml:space="preserve"> </w:t>
      </w:r>
      <w:r w:rsidRPr="4D0DDA26">
        <w:rPr>
          <w:color w:val="2A2A2A"/>
          <w:w w:val="105"/>
          <w:sz w:val="20"/>
          <w:szCs w:val="20"/>
        </w:rPr>
        <w:t>or</w:t>
      </w:r>
      <w:r w:rsidRPr="4D0DDA26">
        <w:rPr>
          <w:color w:val="2A2A2A"/>
          <w:spacing w:val="12"/>
          <w:w w:val="105"/>
          <w:sz w:val="20"/>
          <w:szCs w:val="20"/>
        </w:rPr>
        <w:t xml:space="preserve"> </w:t>
      </w:r>
      <w:r w:rsidRPr="4D0DDA26">
        <w:rPr>
          <w:color w:val="2A2A2A"/>
          <w:w w:val="105"/>
          <w:sz w:val="20"/>
          <w:szCs w:val="20"/>
        </w:rPr>
        <w:t>promoted</w:t>
      </w:r>
      <w:r w:rsidRPr="4D0DDA26">
        <w:rPr>
          <w:color w:val="2A2A2A"/>
          <w:spacing w:val="-14"/>
          <w:w w:val="105"/>
          <w:sz w:val="20"/>
          <w:szCs w:val="20"/>
        </w:rPr>
        <w:t xml:space="preserve"> </w:t>
      </w:r>
      <w:r w:rsidRPr="4D0DDA26">
        <w:rPr>
          <w:color w:val="2A2A2A"/>
          <w:w w:val="105"/>
          <w:sz w:val="20"/>
          <w:szCs w:val="20"/>
        </w:rPr>
        <w:t>to</w:t>
      </w:r>
      <w:r w:rsidRPr="4D0DDA26">
        <w:rPr>
          <w:color w:val="2A2A2A"/>
          <w:spacing w:val="17"/>
          <w:w w:val="105"/>
          <w:sz w:val="20"/>
          <w:szCs w:val="20"/>
        </w:rPr>
        <w:t xml:space="preserve"> </w:t>
      </w:r>
      <w:r w:rsidRPr="4D0DDA26">
        <w:rPr>
          <w:color w:val="2A2A2A"/>
          <w:w w:val="105"/>
          <w:sz w:val="20"/>
          <w:szCs w:val="20"/>
        </w:rPr>
        <w:t xml:space="preserve">the </w:t>
      </w:r>
      <w:r w:rsidRPr="4D0DDA26">
        <w:rPr>
          <w:color w:val="1C1C1C"/>
          <w:spacing w:val="-2"/>
          <w:w w:val="105"/>
          <w:sz w:val="20"/>
          <w:szCs w:val="20"/>
        </w:rPr>
        <w:t>rank</w:t>
      </w:r>
      <w:r w:rsidRPr="4D0DDA26">
        <w:rPr>
          <w:color w:val="1C1C1C"/>
          <w:spacing w:val="-10"/>
          <w:w w:val="105"/>
          <w:sz w:val="20"/>
          <w:szCs w:val="20"/>
        </w:rPr>
        <w:t xml:space="preserve"> </w:t>
      </w:r>
      <w:r w:rsidRPr="4D0DDA26">
        <w:rPr>
          <w:color w:val="2A2A2A"/>
          <w:spacing w:val="-2"/>
          <w:w w:val="105"/>
          <w:sz w:val="20"/>
          <w:szCs w:val="20"/>
        </w:rPr>
        <w:t xml:space="preserve">of </w:t>
      </w:r>
      <w:r w:rsidRPr="4D0DDA26">
        <w:rPr>
          <w:color w:val="080808"/>
          <w:spacing w:val="-2"/>
          <w:w w:val="105"/>
          <w:sz w:val="20"/>
          <w:szCs w:val="20"/>
        </w:rPr>
        <w:t>librarian</w:t>
      </w:r>
      <w:r w:rsidRPr="4D0DDA26">
        <w:rPr>
          <w:color w:val="080808"/>
          <w:spacing w:val="-13"/>
          <w:w w:val="105"/>
          <w:sz w:val="20"/>
          <w:szCs w:val="20"/>
        </w:rPr>
        <w:t xml:space="preserve"> </w:t>
      </w:r>
      <w:r w:rsidRPr="4D0DDA26">
        <w:rPr>
          <w:color w:val="2A2A2A"/>
          <w:spacing w:val="-2"/>
          <w:w w:val="105"/>
          <w:sz w:val="20"/>
          <w:szCs w:val="20"/>
        </w:rPr>
        <w:t>IV</w:t>
      </w:r>
      <w:r w:rsidRPr="4D0DDA26">
        <w:rPr>
          <w:color w:val="2A2A2A"/>
          <w:spacing w:val="-14"/>
          <w:w w:val="105"/>
          <w:sz w:val="20"/>
          <w:szCs w:val="20"/>
        </w:rPr>
        <w:t xml:space="preserve"> </w:t>
      </w:r>
      <w:r w:rsidRPr="4D0DDA26">
        <w:rPr>
          <w:color w:val="2A2A2A"/>
          <w:spacing w:val="-2"/>
          <w:w w:val="105"/>
          <w:sz w:val="20"/>
          <w:szCs w:val="20"/>
        </w:rPr>
        <w:t>shall</w:t>
      </w:r>
      <w:r w:rsidRPr="4D0DDA26">
        <w:rPr>
          <w:color w:val="2A2A2A"/>
          <w:spacing w:val="-9"/>
          <w:w w:val="105"/>
          <w:sz w:val="20"/>
          <w:szCs w:val="20"/>
        </w:rPr>
        <w:t xml:space="preserve"> </w:t>
      </w:r>
      <w:r w:rsidRPr="4D0DDA26">
        <w:rPr>
          <w:color w:val="2A2A2A"/>
          <w:spacing w:val="-2"/>
          <w:w w:val="105"/>
          <w:sz w:val="20"/>
          <w:szCs w:val="20"/>
        </w:rPr>
        <w:t>have</w:t>
      </w:r>
      <w:r w:rsidRPr="4D0DDA26">
        <w:rPr>
          <w:color w:val="2A2A2A"/>
          <w:spacing w:val="-11"/>
          <w:w w:val="105"/>
          <w:sz w:val="20"/>
          <w:szCs w:val="20"/>
        </w:rPr>
        <w:t xml:space="preserve"> </w:t>
      </w:r>
      <w:r w:rsidRPr="4D0DDA26">
        <w:rPr>
          <w:color w:val="2A2A2A"/>
          <w:spacing w:val="-2"/>
          <w:w w:val="105"/>
          <w:sz w:val="20"/>
          <w:szCs w:val="20"/>
        </w:rPr>
        <w:t>made</w:t>
      </w:r>
      <w:r w:rsidRPr="4D0DDA26">
        <w:rPr>
          <w:color w:val="2A2A2A"/>
          <w:spacing w:val="-4"/>
          <w:w w:val="105"/>
          <w:sz w:val="20"/>
          <w:szCs w:val="20"/>
        </w:rPr>
        <w:t xml:space="preserve"> </w:t>
      </w:r>
      <w:r w:rsidRPr="4D0DDA26">
        <w:rPr>
          <w:color w:val="2A2A2A"/>
          <w:spacing w:val="-2"/>
          <w:w w:val="105"/>
          <w:sz w:val="20"/>
          <w:szCs w:val="20"/>
        </w:rPr>
        <w:t xml:space="preserve">demonstrable contributions </w:t>
      </w:r>
      <w:r w:rsidRPr="4D0DDA26">
        <w:rPr>
          <w:color w:val="3F3F3F"/>
          <w:spacing w:val="-2"/>
          <w:w w:val="105"/>
          <w:sz w:val="20"/>
          <w:szCs w:val="20"/>
        </w:rPr>
        <w:t>in</w:t>
      </w:r>
      <w:r w:rsidRPr="4D0DDA26">
        <w:rPr>
          <w:color w:val="3F3F3F"/>
          <w:spacing w:val="-13"/>
          <w:w w:val="105"/>
          <w:sz w:val="20"/>
          <w:szCs w:val="20"/>
        </w:rPr>
        <w:t xml:space="preserve"> </w:t>
      </w:r>
      <w:r w:rsidRPr="4D0DDA26">
        <w:rPr>
          <w:color w:val="2A2A2A"/>
          <w:spacing w:val="-2"/>
          <w:w w:val="105"/>
          <w:sz w:val="20"/>
          <w:szCs w:val="20"/>
        </w:rPr>
        <w:t>each</w:t>
      </w:r>
      <w:r w:rsidRPr="4D0DDA26">
        <w:rPr>
          <w:color w:val="2A2A2A"/>
          <w:spacing w:val="-10"/>
          <w:w w:val="105"/>
          <w:sz w:val="20"/>
          <w:szCs w:val="20"/>
        </w:rPr>
        <w:t xml:space="preserve"> </w:t>
      </w:r>
      <w:r w:rsidRPr="4D0DDA26">
        <w:rPr>
          <w:color w:val="2A2A2A"/>
          <w:spacing w:val="-2"/>
          <w:w w:val="105"/>
          <w:sz w:val="20"/>
          <w:szCs w:val="20"/>
        </w:rPr>
        <w:t>area</w:t>
      </w:r>
      <w:r w:rsidR="008853DB" w:rsidRPr="5BA8E4EF">
        <w:rPr>
          <w:color w:val="2A2A2A"/>
          <w:sz w:val="20"/>
          <w:szCs w:val="20"/>
        </w:rPr>
        <w:t xml:space="preserve"> and show promise of continued productivity</w:t>
      </w:r>
      <w:r w:rsidRPr="4D0DDA26">
        <w:rPr>
          <w:color w:val="2A2A2A"/>
          <w:spacing w:val="-2"/>
          <w:w w:val="105"/>
          <w:sz w:val="20"/>
          <w:szCs w:val="20"/>
        </w:rPr>
        <w:t>.</w:t>
      </w:r>
      <w:r w:rsidRPr="4D0DDA26">
        <w:rPr>
          <w:color w:val="2A2A2A"/>
          <w:spacing w:val="-15"/>
          <w:w w:val="105"/>
          <w:sz w:val="20"/>
          <w:szCs w:val="20"/>
        </w:rPr>
        <w:t xml:space="preserve"> </w:t>
      </w:r>
      <w:r w:rsidR="006566B5" w:rsidRPr="5BA8E4EF">
        <w:rPr>
          <w:color w:val="2A2A2A"/>
          <w:sz w:val="20"/>
          <w:szCs w:val="20"/>
        </w:rPr>
        <w:t xml:space="preserve">Attainment of a Doctoral </w:t>
      </w:r>
      <w:r w:rsidR="006566B5" w:rsidRPr="5BA8E4EF">
        <w:rPr>
          <w:color w:val="2A2A2A"/>
          <w:sz w:val="20"/>
          <w:szCs w:val="20"/>
        </w:rPr>
        <w:lastRenderedPageBreak/>
        <w:t xml:space="preserve">degree beyond the MLS/MLIS can also be considered </w:t>
      </w:r>
      <w:bookmarkStart w:id="3" w:name="_Int_7fnsdDRa"/>
      <w:r w:rsidR="006566B5" w:rsidRPr="5BA8E4EF">
        <w:rPr>
          <w:color w:val="2A2A2A"/>
          <w:sz w:val="20"/>
          <w:szCs w:val="20"/>
        </w:rPr>
        <w:t>for</w:t>
      </w:r>
      <w:bookmarkEnd w:id="3"/>
      <w:r w:rsidR="006566B5" w:rsidRPr="5BA8E4EF">
        <w:rPr>
          <w:color w:val="2A2A2A"/>
          <w:sz w:val="20"/>
          <w:szCs w:val="20"/>
        </w:rPr>
        <w:t xml:space="preserve"> evidence of professional growth for Librarian IV.</w:t>
      </w:r>
      <w:r w:rsidR="000D5C32" w:rsidRPr="5BA8E4EF">
        <w:rPr>
          <w:color w:val="2A2A2A"/>
          <w:sz w:val="20"/>
          <w:szCs w:val="20"/>
        </w:rPr>
        <w:t xml:space="preserve"> This rank requires six years of experience as a Librarian III or equivalent rank. </w:t>
      </w:r>
    </w:p>
    <w:p w14:paraId="6252E5F4" w14:textId="77777777" w:rsidR="009B0928" w:rsidRDefault="009B0928">
      <w:pPr>
        <w:pStyle w:val="BodyText"/>
        <w:spacing w:before="43"/>
      </w:pPr>
    </w:p>
    <w:p w14:paraId="1AB147DC" w14:textId="22ABCE36" w:rsidR="009B0928" w:rsidRDefault="00726EFE" w:rsidP="4D0DDA26">
      <w:pPr>
        <w:pStyle w:val="ListParagraph"/>
        <w:numPr>
          <w:ilvl w:val="1"/>
          <w:numId w:val="2"/>
        </w:numPr>
        <w:tabs>
          <w:tab w:val="left" w:pos="1083"/>
        </w:tabs>
        <w:spacing w:line="280" w:lineRule="auto"/>
        <w:ind w:right="316" w:hanging="248"/>
        <w:rPr>
          <w:color w:val="2A2A2A"/>
          <w:sz w:val="20"/>
          <w:szCs w:val="20"/>
        </w:rPr>
      </w:pPr>
      <w:r w:rsidRPr="4D0DDA26">
        <w:rPr>
          <w:b/>
          <w:bCs/>
          <w:color w:val="080808"/>
          <w:w w:val="105"/>
          <w:sz w:val="19"/>
          <w:szCs w:val="19"/>
        </w:rPr>
        <w:t>Librarian</w:t>
      </w:r>
      <w:r w:rsidRPr="4D0DDA26">
        <w:rPr>
          <w:b/>
          <w:bCs/>
          <w:color w:val="080808"/>
          <w:spacing w:val="-14"/>
          <w:w w:val="105"/>
          <w:sz w:val="19"/>
          <w:szCs w:val="19"/>
        </w:rPr>
        <w:t xml:space="preserve"> </w:t>
      </w:r>
      <w:r w:rsidRPr="4D0DDA26">
        <w:rPr>
          <w:b/>
          <w:bCs/>
          <w:color w:val="080808"/>
          <w:w w:val="105"/>
          <w:sz w:val="19"/>
          <w:szCs w:val="19"/>
        </w:rPr>
        <w:t>Ill:</w:t>
      </w:r>
      <w:r w:rsidRPr="4D0DDA26">
        <w:rPr>
          <w:b/>
          <w:bCs/>
          <w:color w:val="080808"/>
          <w:spacing w:val="-17"/>
          <w:w w:val="105"/>
          <w:sz w:val="19"/>
          <w:szCs w:val="19"/>
        </w:rPr>
        <w:t xml:space="preserve"> </w:t>
      </w:r>
      <w:r w:rsidRPr="4D0DDA26">
        <w:rPr>
          <w:color w:val="2A2A2A"/>
          <w:w w:val="105"/>
          <w:sz w:val="20"/>
          <w:szCs w:val="20"/>
        </w:rPr>
        <w:t>Appointment or</w:t>
      </w:r>
      <w:r w:rsidRPr="4D0DDA26">
        <w:rPr>
          <w:color w:val="2A2A2A"/>
          <w:spacing w:val="-4"/>
          <w:w w:val="105"/>
          <w:sz w:val="20"/>
          <w:szCs w:val="20"/>
        </w:rPr>
        <w:t xml:space="preserve"> </w:t>
      </w:r>
      <w:r w:rsidRPr="4D0DDA26">
        <w:rPr>
          <w:color w:val="2A2A2A"/>
          <w:w w:val="105"/>
          <w:sz w:val="20"/>
          <w:szCs w:val="20"/>
        </w:rPr>
        <w:t>promotion</w:t>
      </w:r>
      <w:r w:rsidRPr="4D0DDA26">
        <w:rPr>
          <w:color w:val="2A2A2A"/>
          <w:spacing w:val="-14"/>
          <w:w w:val="105"/>
          <w:sz w:val="20"/>
          <w:szCs w:val="20"/>
        </w:rPr>
        <w:t xml:space="preserve"> </w:t>
      </w:r>
      <w:r w:rsidRPr="4D0DDA26">
        <w:rPr>
          <w:color w:val="2A2A2A"/>
          <w:w w:val="105"/>
          <w:sz w:val="20"/>
          <w:szCs w:val="20"/>
        </w:rPr>
        <w:t>to</w:t>
      </w:r>
      <w:r w:rsidRPr="4D0DDA26">
        <w:rPr>
          <w:color w:val="2A2A2A"/>
          <w:spacing w:val="-1"/>
          <w:w w:val="105"/>
          <w:sz w:val="20"/>
          <w:szCs w:val="20"/>
        </w:rPr>
        <w:t xml:space="preserve"> </w:t>
      </w:r>
      <w:r w:rsidRPr="4D0DDA26">
        <w:rPr>
          <w:color w:val="2A2A2A"/>
          <w:w w:val="105"/>
          <w:sz w:val="20"/>
          <w:szCs w:val="20"/>
        </w:rPr>
        <w:t>the</w:t>
      </w:r>
      <w:r w:rsidRPr="4D0DDA26">
        <w:rPr>
          <w:color w:val="2A2A2A"/>
          <w:spacing w:val="-4"/>
          <w:w w:val="105"/>
          <w:sz w:val="20"/>
          <w:szCs w:val="20"/>
        </w:rPr>
        <w:t xml:space="preserve"> </w:t>
      </w:r>
      <w:r w:rsidRPr="4D0DDA26">
        <w:rPr>
          <w:color w:val="2A2A2A"/>
          <w:w w:val="105"/>
          <w:sz w:val="20"/>
          <w:szCs w:val="20"/>
        </w:rPr>
        <w:t>rank</w:t>
      </w:r>
      <w:r w:rsidRPr="4D0DDA26">
        <w:rPr>
          <w:color w:val="2A2A2A"/>
          <w:spacing w:val="-15"/>
          <w:w w:val="105"/>
          <w:sz w:val="20"/>
          <w:szCs w:val="20"/>
        </w:rPr>
        <w:t xml:space="preserve"> </w:t>
      </w:r>
      <w:r w:rsidRPr="4D0DDA26">
        <w:rPr>
          <w:color w:val="2A2A2A"/>
          <w:w w:val="105"/>
          <w:sz w:val="20"/>
          <w:szCs w:val="20"/>
        </w:rPr>
        <w:t xml:space="preserve">of </w:t>
      </w:r>
      <w:r w:rsidRPr="4D0DDA26">
        <w:rPr>
          <w:color w:val="3F3F3F"/>
          <w:w w:val="105"/>
          <w:sz w:val="20"/>
          <w:szCs w:val="20"/>
        </w:rPr>
        <w:t>librarian</w:t>
      </w:r>
      <w:r w:rsidRPr="4D0DDA26">
        <w:rPr>
          <w:color w:val="3F3F3F"/>
          <w:spacing w:val="-15"/>
          <w:w w:val="105"/>
          <w:sz w:val="20"/>
          <w:szCs w:val="20"/>
        </w:rPr>
        <w:t xml:space="preserve"> </w:t>
      </w:r>
      <w:r w:rsidRPr="4D0DDA26">
        <w:rPr>
          <w:color w:val="2A2A2A"/>
          <w:w w:val="105"/>
          <w:sz w:val="20"/>
          <w:szCs w:val="20"/>
        </w:rPr>
        <w:t xml:space="preserve">Ill </w:t>
      </w:r>
      <w:r w:rsidR="00291795" w:rsidRPr="4D0DDA26">
        <w:rPr>
          <w:color w:val="2A2A2A"/>
          <w:sz w:val="20"/>
          <w:szCs w:val="20"/>
        </w:rPr>
        <w:t xml:space="preserve">requires a demonstrated </w:t>
      </w:r>
      <w:bookmarkStart w:id="4" w:name="_Int_1uCuT2Yg"/>
      <w:r w:rsidR="00291795" w:rsidRPr="4D0DDA26">
        <w:rPr>
          <w:color w:val="2A2A2A"/>
          <w:sz w:val="20"/>
          <w:szCs w:val="20"/>
        </w:rPr>
        <w:t>high level</w:t>
      </w:r>
      <w:bookmarkEnd w:id="4"/>
      <w:r w:rsidR="00291795" w:rsidRPr="4D0DDA26">
        <w:rPr>
          <w:color w:val="2A2A2A"/>
          <w:sz w:val="20"/>
          <w:szCs w:val="20"/>
        </w:rPr>
        <w:t xml:space="preserve"> of competence in performing professional duties requiring specialized knowledge or experience. This rank requires</w:t>
      </w:r>
      <w:r w:rsidR="007E0C81" w:rsidRPr="4D0DDA26">
        <w:rPr>
          <w:color w:val="2A2A2A"/>
          <w:sz w:val="20"/>
          <w:szCs w:val="20"/>
        </w:rPr>
        <w:t>:  a master’s degree in library or information science from an ALA-accredited program</w:t>
      </w:r>
      <w:r w:rsidR="008111D0" w:rsidRPr="4D0DDA26">
        <w:rPr>
          <w:color w:val="2A2A2A"/>
          <w:sz w:val="20"/>
          <w:szCs w:val="20"/>
        </w:rPr>
        <w:t xml:space="preserve"> or recognized international equivalent; an </w:t>
      </w:r>
      <w:r w:rsidR="00294904" w:rsidRPr="4D0DDA26">
        <w:rPr>
          <w:color w:val="2A2A2A"/>
          <w:sz w:val="20"/>
          <w:szCs w:val="20"/>
        </w:rPr>
        <w:t>established record of excellence in job performance; a strong record of research, scholarship, and/or creative works; and/or service resulting in significant contributions to the University and/or profession at large. A</w:t>
      </w:r>
      <w:r w:rsidR="005D20EE" w:rsidRPr="4D0DDA26">
        <w:rPr>
          <w:color w:val="2A2A2A"/>
          <w:sz w:val="20"/>
          <w:szCs w:val="20"/>
        </w:rPr>
        <w:t>ttainment of an additional master’s degree beyond the MLS/MLIS can also be considered for evidence of professional growth. Candidates for Librarian III shall have shown promise of continued productivity in librarianship, service, and research, scholarship, and/or creative works. This rank requires five years of experience as a Librarian II or equivalent rank.</w:t>
      </w:r>
    </w:p>
    <w:p w14:paraId="1E1E9280" w14:textId="77777777" w:rsidR="009B0928" w:rsidRDefault="009B0928">
      <w:pPr>
        <w:pStyle w:val="BodyText"/>
        <w:spacing w:before="43"/>
      </w:pPr>
    </w:p>
    <w:p w14:paraId="411F6188" w14:textId="79FC2EB3" w:rsidR="00C572EC" w:rsidRPr="00C572EC" w:rsidRDefault="646EBFD1" w:rsidP="4D0DDA26">
      <w:pPr>
        <w:pStyle w:val="ListParagraph"/>
        <w:numPr>
          <w:ilvl w:val="1"/>
          <w:numId w:val="2"/>
        </w:numPr>
        <w:tabs>
          <w:tab w:val="left" w:pos="1083"/>
          <w:tab w:val="left" w:pos="1087"/>
        </w:tabs>
        <w:spacing w:line="278" w:lineRule="auto"/>
        <w:ind w:left="1087" w:right="161" w:hanging="247"/>
        <w:rPr>
          <w:color w:val="2A2A2A"/>
          <w:sz w:val="19"/>
          <w:szCs w:val="19"/>
        </w:rPr>
      </w:pPr>
      <w:r w:rsidRPr="4D0DDA26">
        <w:rPr>
          <w:b/>
          <w:bCs/>
          <w:color w:val="080808"/>
          <w:w w:val="105"/>
          <w:sz w:val="19"/>
          <w:szCs w:val="19"/>
        </w:rPr>
        <w:t>Librarian</w:t>
      </w:r>
      <w:r w:rsidRPr="4D0DDA26">
        <w:rPr>
          <w:b/>
          <w:bCs/>
          <w:color w:val="080808"/>
          <w:spacing w:val="-14"/>
          <w:w w:val="105"/>
          <w:sz w:val="19"/>
          <w:szCs w:val="19"/>
        </w:rPr>
        <w:t xml:space="preserve"> </w:t>
      </w:r>
      <w:r w:rsidRPr="4D0DDA26">
        <w:rPr>
          <w:color w:val="080808"/>
          <w:w w:val="105"/>
          <w:sz w:val="20"/>
          <w:szCs w:val="20"/>
        </w:rPr>
        <w:t>II:</w:t>
      </w:r>
      <w:r w:rsidRPr="4D0DDA26">
        <w:rPr>
          <w:color w:val="080808"/>
          <w:spacing w:val="-2"/>
          <w:w w:val="105"/>
          <w:sz w:val="20"/>
          <w:szCs w:val="20"/>
        </w:rPr>
        <w:t xml:space="preserve"> </w:t>
      </w:r>
      <w:r w:rsidR="07C06D90" w:rsidRPr="72BC0B68">
        <w:rPr>
          <w:color w:val="080808"/>
          <w:sz w:val="20"/>
          <w:szCs w:val="20"/>
        </w:rPr>
        <w:t xml:space="preserve">Librarians at this rank have demonstrated professional development evidenced by achievement of a specialization in a subject, service, technical, administrative, or other area of value to the library. </w:t>
      </w:r>
      <w:r w:rsidRPr="4D0DDA26">
        <w:rPr>
          <w:color w:val="2A2A2A"/>
          <w:w w:val="105"/>
          <w:sz w:val="20"/>
          <w:szCs w:val="20"/>
        </w:rPr>
        <w:t>Appointment or</w:t>
      </w:r>
      <w:r w:rsidRPr="4D0DDA26">
        <w:rPr>
          <w:color w:val="2A2A2A"/>
          <w:spacing w:val="-18"/>
          <w:w w:val="105"/>
          <w:sz w:val="20"/>
          <w:szCs w:val="20"/>
        </w:rPr>
        <w:t xml:space="preserve"> </w:t>
      </w:r>
      <w:r w:rsidRPr="4D0DDA26">
        <w:rPr>
          <w:color w:val="2A2A2A"/>
          <w:w w:val="105"/>
          <w:sz w:val="20"/>
          <w:szCs w:val="20"/>
        </w:rPr>
        <w:t>promotion</w:t>
      </w:r>
      <w:r w:rsidRPr="4D0DDA26">
        <w:rPr>
          <w:color w:val="2A2A2A"/>
          <w:spacing w:val="-13"/>
          <w:w w:val="105"/>
          <w:sz w:val="20"/>
          <w:szCs w:val="20"/>
        </w:rPr>
        <w:t xml:space="preserve"> </w:t>
      </w:r>
      <w:r w:rsidRPr="4D0DDA26">
        <w:rPr>
          <w:color w:val="2A2A2A"/>
          <w:w w:val="105"/>
          <w:sz w:val="20"/>
          <w:szCs w:val="20"/>
        </w:rPr>
        <w:t>to</w:t>
      </w:r>
      <w:r w:rsidRPr="4D0DDA26">
        <w:rPr>
          <w:color w:val="2A2A2A"/>
          <w:spacing w:val="-2"/>
          <w:w w:val="105"/>
          <w:sz w:val="20"/>
          <w:szCs w:val="20"/>
        </w:rPr>
        <w:t xml:space="preserve"> </w:t>
      </w:r>
      <w:r w:rsidRPr="4D0DDA26">
        <w:rPr>
          <w:color w:val="2A2A2A"/>
          <w:w w:val="105"/>
          <w:sz w:val="20"/>
          <w:szCs w:val="20"/>
        </w:rPr>
        <w:t>the</w:t>
      </w:r>
      <w:r w:rsidRPr="4D0DDA26">
        <w:rPr>
          <w:color w:val="2A2A2A"/>
          <w:spacing w:val="-7"/>
          <w:w w:val="105"/>
          <w:sz w:val="20"/>
          <w:szCs w:val="20"/>
        </w:rPr>
        <w:t xml:space="preserve"> </w:t>
      </w:r>
      <w:r w:rsidRPr="4D0DDA26">
        <w:rPr>
          <w:color w:val="1C1C1C"/>
          <w:w w:val="105"/>
          <w:sz w:val="20"/>
          <w:szCs w:val="20"/>
        </w:rPr>
        <w:t>rank</w:t>
      </w:r>
      <w:r w:rsidRPr="4D0DDA26">
        <w:rPr>
          <w:color w:val="1C1C1C"/>
          <w:spacing w:val="-14"/>
          <w:w w:val="105"/>
          <w:sz w:val="20"/>
          <w:szCs w:val="20"/>
        </w:rPr>
        <w:t xml:space="preserve"> </w:t>
      </w:r>
      <w:r w:rsidRPr="4D0DDA26">
        <w:rPr>
          <w:color w:val="2A2A2A"/>
          <w:w w:val="105"/>
          <w:sz w:val="20"/>
          <w:szCs w:val="20"/>
        </w:rPr>
        <w:t xml:space="preserve">of </w:t>
      </w:r>
      <w:r w:rsidRPr="4D0DDA26">
        <w:rPr>
          <w:color w:val="080808"/>
          <w:w w:val="105"/>
          <w:sz w:val="20"/>
          <w:szCs w:val="20"/>
        </w:rPr>
        <w:t>librarian</w:t>
      </w:r>
      <w:r w:rsidRPr="4D0DDA26">
        <w:rPr>
          <w:color w:val="080808"/>
          <w:spacing w:val="-15"/>
          <w:w w:val="105"/>
          <w:sz w:val="20"/>
          <w:szCs w:val="20"/>
        </w:rPr>
        <w:t xml:space="preserve"> </w:t>
      </w:r>
      <w:r w:rsidRPr="4D0DDA26">
        <w:rPr>
          <w:color w:val="080808"/>
          <w:w w:val="105"/>
          <w:sz w:val="20"/>
          <w:szCs w:val="20"/>
        </w:rPr>
        <w:t>II</w:t>
      </w:r>
      <w:r w:rsidRPr="4D0DDA26">
        <w:rPr>
          <w:color w:val="080808"/>
          <w:spacing w:val="-16"/>
          <w:w w:val="105"/>
          <w:sz w:val="20"/>
          <w:szCs w:val="20"/>
        </w:rPr>
        <w:t xml:space="preserve"> </w:t>
      </w:r>
      <w:r w:rsidRPr="4D0DDA26">
        <w:rPr>
          <w:color w:val="3F3F3F"/>
          <w:w w:val="105"/>
          <w:sz w:val="20"/>
          <w:szCs w:val="20"/>
        </w:rPr>
        <w:t>requires</w:t>
      </w:r>
      <w:r w:rsidR="6A7EB351" w:rsidRPr="72BC0B68">
        <w:rPr>
          <w:color w:val="3F3F3F"/>
          <w:sz w:val="20"/>
          <w:szCs w:val="20"/>
        </w:rPr>
        <w:t>:</w:t>
      </w:r>
      <w:r w:rsidRPr="4D0DDA26">
        <w:rPr>
          <w:color w:val="3F3F3F"/>
          <w:spacing w:val="-12"/>
          <w:w w:val="105"/>
          <w:sz w:val="20"/>
          <w:szCs w:val="20"/>
        </w:rPr>
        <w:t xml:space="preserve"> </w:t>
      </w:r>
      <w:r w:rsidR="6A7EB351" w:rsidRPr="72BC0B68">
        <w:rPr>
          <w:color w:val="3F3F3F"/>
          <w:sz w:val="20"/>
          <w:szCs w:val="20"/>
        </w:rPr>
        <w:t xml:space="preserve"> </w:t>
      </w:r>
      <w:r w:rsidRPr="4D0DDA26">
        <w:rPr>
          <w:color w:val="2A2A2A"/>
          <w:w w:val="105"/>
          <w:sz w:val="20"/>
          <w:szCs w:val="20"/>
        </w:rPr>
        <w:t>a</w:t>
      </w:r>
      <w:r w:rsidRPr="4D0DDA26">
        <w:rPr>
          <w:color w:val="2A2A2A"/>
          <w:spacing w:val="-20"/>
          <w:w w:val="105"/>
          <w:sz w:val="20"/>
          <w:szCs w:val="20"/>
        </w:rPr>
        <w:t xml:space="preserve"> </w:t>
      </w:r>
      <w:r w:rsidRPr="4D0DDA26">
        <w:rPr>
          <w:color w:val="2A2A2A"/>
          <w:w w:val="105"/>
          <w:sz w:val="20"/>
          <w:szCs w:val="20"/>
        </w:rPr>
        <w:t>master's</w:t>
      </w:r>
      <w:r w:rsidRPr="4D0DDA26">
        <w:rPr>
          <w:color w:val="2A2A2A"/>
          <w:spacing w:val="-18"/>
          <w:w w:val="105"/>
          <w:sz w:val="20"/>
          <w:szCs w:val="20"/>
        </w:rPr>
        <w:t xml:space="preserve"> </w:t>
      </w:r>
      <w:r w:rsidRPr="4D0DDA26">
        <w:rPr>
          <w:color w:val="2A2A2A"/>
          <w:w w:val="105"/>
          <w:sz w:val="20"/>
          <w:szCs w:val="20"/>
        </w:rPr>
        <w:t>degree</w:t>
      </w:r>
      <w:r w:rsidRPr="4D0DDA26">
        <w:rPr>
          <w:color w:val="2A2A2A"/>
          <w:spacing w:val="-15"/>
          <w:w w:val="105"/>
          <w:sz w:val="20"/>
          <w:szCs w:val="20"/>
        </w:rPr>
        <w:t xml:space="preserve"> </w:t>
      </w:r>
      <w:r w:rsidRPr="4D0DDA26">
        <w:rPr>
          <w:color w:val="3F3F3F"/>
          <w:w w:val="105"/>
          <w:sz w:val="20"/>
          <w:szCs w:val="20"/>
        </w:rPr>
        <w:t xml:space="preserve">in </w:t>
      </w:r>
      <w:r w:rsidR="6A7EB351" w:rsidRPr="72BC0B68">
        <w:rPr>
          <w:color w:val="3F3F3F"/>
          <w:sz w:val="20"/>
          <w:szCs w:val="20"/>
        </w:rPr>
        <w:t xml:space="preserve">library or information science from an ALA-accredited program or recognized international equivalent; a </w:t>
      </w:r>
      <w:r w:rsidR="1C61E866" w:rsidRPr="72BC0B68">
        <w:rPr>
          <w:color w:val="3F3F3F"/>
          <w:sz w:val="20"/>
          <w:szCs w:val="20"/>
        </w:rPr>
        <w:t xml:space="preserve">strong record of job performance; and evidence of promise in service, research, scholarship, and/or creative works. </w:t>
      </w:r>
      <w:commentRangeStart w:id="5"/>
      <w:commentRangeStart w:id="6"/>
      <w:r w:rsidR="1C61E866" w:rsidRPr="72BC0B68">
        <w:rPr>
          <w:color w:val="3F3F3F"/>
          <w:sz w:val="20"/>
          <w:szCs w:val="20"/>
        </w:rPr>
        <w:t xml:space="preserve">Attainment of additional degrees </w:t>
      </w:r>
      <w:r w:rsidR="5E169ADD" w:rsidRPr="72BC0B68">
        <w:rPr>
          <w:color w:val="3F3F3F"/>
          <w:sz w:val="20"/>
          <w:szCs w:val="20"/>
        </w:rPr>
        <w:t>can be considered</w:t>
      </w:r>
      <w:r w:rsidR="54008AE5">
        <w:rPr>
          <w:color w:val="3F3F3F"/>
          <w:sz w:val="20"/>
          <w:szCs w:val="20"/>
        </w:rPr>
        <w:t xml:space="preserve"> </w:t>
      </w:r>
      <w:r w:rsidR="033E5549">
        <w:rPr>
          <w:color w:val="3F3F3F"/>
          <w:sz w:val="20"/>
          <w:szCs w:val="20"/>
        </w:rPr>
        <w:t xml:space="preserve">in addition to </w:t>
      </w:r>
      <w:r w:rsidR="441D1B30">
        <w:rPr>
          <w:color w:val="3F3F3F"/>
          <w:sz w:val="20"/>
          <w:szCs w:val="20"/>
        </w:rPr>
        <w:t xml:space="preserve">or in lieu of </w:t>
      </w:r>
      <w:r w:rsidR="5E169ADD" w:rsidRPr="72BC0B68">
        <w:rPr>
          <w:color w:val="3F3F3F"/>
          <w:sz w:val="20"/>
          <w:szCs w:val="20"/>
        </w:rPr>
        <w:t>years of experience as a Librarian</w:t>
      </w:r>
      <w:r w:rsidR="61544007" w:rsidRPr="72BC0B68">
        <w:rPr>
          <w:color w:val="3F3F3F"/>
          <w:sz w:val="20"/>
          <w:szCs w:val="20"/>
        </w:rPr>
        <w:t xml:space="preserve"> </w:t>
      </w:r>
      <w:r w:rsidR="5E169ADD" w:rsidRPr="72BC0B68">
        <w:rPr>
          <w:color w:val="3F3F3F"/>
          <w:sz w:val="20"/>
          <w:szCs w:val="20"/>
        </w:rPr>
        <w:t>I or equivalen</w:t>
      </w:r>
      <w:r w:rsidR="54008AE5">
        <w:rPr>
          <w:color w:val="3F3F3F"/>
          <w:sz w:val="20"/>
          <w:szCs w:val="20"/>
        </w:rPr>
        <w:t>t.</w:t>
      </w:r>
      <w:commentRangeEnd w:id="5"/>
      <w:r w:rsidR="3A1BC2EB" w:rsidRPr="00C572EC">
        <w:rPr>
          <w:rStyle w:val="CommentReference"/>
          <w:color w:val="2A2A2A"/>
          <w:sz w:val="19"/>
          <w:szCs w:val="19"/>
        </w:rPr>
        <w:commentReference w:id="5"/>
      </w:r>
      <w:commentRangeEnd w:id="6"/>
      <w:r w:rsidR="3A1BC2EB">
        <w:rPr>
          <w:rStyle w:val="CommentReference"/>
        </w:rPr>
        <w:commentReference w:id="6"/>
      </w:r>
    </w:p>
    <w:p w14:paraId="6BED819C" w14:textId="77777777" w:rsidR="00C572EC" w:rsidRPr="00C572EC" w:rsidRDefault="00C572EC" w:rsidP="00C572EC">
      <w:pPr>
        <w:pStyle w:val="ListParagraph"/>
        <w:rPr>
          <w:b/>
          <w:color w:val="080808"/>
          <w:w w:val="105"/>
          <w:sz w:val="19"/>
        </w:rPr>
      </w:pPr>
    </w:p>
    <w:p w14:paraId="3E317D58" w14:textId="24F29998" w:rsidR="009B0928" w:rsidRDefault="00726EFE" w:rsidP="005117EB">
      <w:pPr>
        <w:pStyle w:val="ListParagraph"/>
        <w:numPr>
          <w:ilvl w:val="1"/>
          <w:numId w:val="2"/>
        </w:numPr>
        <w:tabs>
          <w:tab w:val="left" w:pos="1083"/>
          <w:tab w:val="left" w:pos="1087"/>
        </w:tabs>
        <w:spacing w:line="280" w:lineRule="auto"/>
        <w:ind w:right="101"/>
        <w:rPr>
          <w:color w:val="2A2A2A"/>
          <w:w w:val="105"/>
          <w:sz w:val="20"/>
        </w:rPr>
      </w:pPr>
      <w:r w:rsidRPr="00C572EC">
        <w:rPr>
          <w:b/>
          <w:color w:val="080808"/>
          <w:w w:val="105"/>
          <w:sz w:val="19"/>
        </w:rPr>
        <w:t xml:space="preserve">Librarian </w:t>
      </w:r>
      <w:r w:rsidRPr="00C572EC">
        <w:rPr>
          <w:b/>
          <w:bCs/>
          <w:color w:val="080808"/>
          <w:w w:val="105"/>
          <w:sz w:val="20"/>
        </w:rPr>
        <w:t>I</w:t>
      </w:r>
      <w:r w:rsidRPr="00C572EC">
        <w:rPr>
          <w:color w:val="080808"/>
          <w:w w:val="105"/>
          <w:sz w:val="20"/>
        </w:rPr>
        <w:t xml:space="preserve">: </w:t>
      </w:r>
      <w:r w:rsidR="00155B01" w:rsidRPr="00C572EC">
        <w:rPr>
          <w:color w:val="080808"/>
          <w:w w:val="105"/>
          <w:sz w:val="20"/>
        </w:rPr>
        <w:t xml:space="preserve">Librarian I is the usual rank upon initial hiring for candidates with no or minimal professional experience beyond the MLS/MLIS degree. This rank requires:  </w:t>
      </w:r>
      <w:r w:rsidRPr="00C572EC">
        <w:rPr>
          <w:color w:val="2A2A2A"/>
          <w:w w:val="105"/>
          <w:sz w:val="20"/>
        </w:rPr>
        <w:t>a</w:t>
      </w:r>
      <w:r w:rsidRPr="00C572EC">
        <w:rPr>
          <w:color w:val="2A2A2A"/>
          <w:spacing w:val="-1"/>
          <w:w w:val="105"/>
          <w:sz w:val="20"/>
        </w:rPr>
        <w:t xml:space="preserve"> </w:t>
      </w:r>
      <w:r w:rsidRPr="00C572EC">
        <w:rPr>
          <w:color w:val="2A2A2A"/>
          <w:w w:val="105"/>
          <w:sz w:val="20"/>
        </w:rPr>
        <w:t>master's</w:t>
      </w:r>
      <w:r w:rsidRPr="00C572EC">
        <w:rPr>
          <w:color w:val="2A2A2A"/>
          <w:spacing w:val="-1"/>
          <w:w w:val="105"/>
          <w:sz w:val="20"/>
        </w:rPr>
        <w:t xml:space="preserve"> </w:t>
      </w:r>
      <w:r w:rsidRPr="00C572EC">
        <w:rPr>
          <w:color w:val="2A2A2A"/>
          <w:w w:val="105"/>
          <w:sz w:val="20"/>
        </w:rPr>
        <w:t>degree</w:t>
      </w:r>
      <w:r w:rsidRPr="00C572EC">
        <w:rPr>
          <w:color w:val="2A2A2A"/>
          <w:spacing w:val="-2"/>
          <w:w w:val="105"/>
          <w:sz w:val="20"/>
        </w:rPr>
        <w:t xml:space="preserve"> </w:t>
      </w:r>
      <w:r w:rsidRPr="00C572EC">
        <w:rPr>
          <w:color w:val="2A2A2A"/>
          <w:w w:val="105"/>
          <w:sz w:val="20"/>
        </w:rPr>
        <w:t xml:space="preserve">in </w:t>
      </w:r>
      <w:r w:rsidR="00EE4711" w:rsidRPr="00C572EC">
        <w:rPr>
          <w:color w:val="2A2A2A"/>
          <w:w w:val="105"/>
          <w:sz w:val="20"/>
        </w:rPr>
        <w:t>library or information science from an ALA-accredited program or recognized international equivalent; demonstrated understanding of the basic tenets of librarianship; and evidence of promise in professional performance and growth</w:t>
      </w:r>
      <w:r w:rsidR="005117EB">
        <w:rPr>
          <w:color w:val="2A2A2A"/>
          <w:w w:val="105"/>
          <w:sz w:val="20"/>
        </w:rPr>
        <w:t>.</w:t>
      </w:r>
    </w:p>
    <w:p w14:paraId="018D4DE9" w14:textId="7F94DC50" w:rsidR="005117EB" w:rsidRDefault="005117EB" w:rsidP="005117EB">
      <w:pPr>
        <w:tabs>
          <w:tab w:val="left" w:pos="1083"/>
          <w:tab w:val="left" w:pos="1087"/>
        </w:tabs>
        <w:spacing w:line="280" w:lineRule="auto"/>
        <w:ind w:right="101"/>
      </w:pPr>
    </w:p>
    <w:p w14:paraId="59289D1A" w14:textId="7236E8CF" w:rsidR="13BDCCBF" w:rsidRDefault="13BDCCBF" w:rsidP="13BDCCBF">
      <w:pPr>
        <w:pStyle w:val="BodyText"/>
        <w:spacing w:before="45"/>
      </w:pPr>
    </w:p>
    <w:p w14:paraId="307EEE9D" w14:textId="382F9286" w:rsidR="452848DA" w:rsidRDefault="452848DA" w:rsidP="13BDCCBF">
      <w:pPr>
        <w:pStyle w:val="ListParagraph"/>
        <w:numPr>
          <w:ilvl w:val="0"/>
          <w:numId w:val="2"/>
        </w:numPr>
        <w:tabs>
          <w:tab w:val="left" w:pos="576"/>
        </w:tabs>
        <w:ind w:left="576" w:hanging="394"/>
        <w:rPr>
          <w:b/>
          <w:bCs/>
          <w:color w:val="0C0C0C"/>
          <w:sz w:val="19"/>
          <w:szCs w:val="19"/>
        </w:rPr>
      </w:pPr>
      <w:commentRangeStart w:id="7"/>
      <w:r w:rsidRPr="13BDCCBF">
        <w:rPr>
          <w:b/>
          <w:bCs/>
          <w:color w:val="0C0C0C"/>
          <w:sz w:val="19"/>
          <w:szCs w:val="19"/>
        </w:rPr>
        <w:t>Evaluative Criteria</w:t>
      </w:r>
      <w:commentRangeEnd w:id="7"/>
      <w:r>
        <w:rPr>
          <w:rStyle w:val="CommentReference"/>
        </w:rPr>
        <w:commentReference w:id="7"/>
      </w:r>
    </w:p>
    <w:p w14:paraId="4F7922AF" w14:textId="2D6158CD" w:rsidR="452848DA" w:rsidRDefault="452848DA" w:rsidP="13BDCCBF">
      <w:pPr>
        <w:pStyle w:val="BodyText"/>
        <w:spacing w:before="41" w:line="280" w:lineRule="auto"/>
        <w:ind w:left="580" w:right="66"/>
      </w:pPr>
      <w:r w:rsidRPr="13BDCCBF">
        <w:rPr>
          <w:color w:val="2A2A2A"/>
        </w:rPr>
        <w:t xml:space="preserve">An annual review of the performance of each </w:t>
      </w:r>
      <w:r w:rsidRPr="13BDCCBF">
        <w:rPr>
          <w:color w:val="0C0C0C"/>
        </w:rPr>
        <w:t xml:space="preserve">librarian </w:t>
      </w:r>
      <w:r w:rsidRPr="13BDCCBF">
        <w:rPr>
          <w:color w:val="2A2A2A"/>
        </w:rPr>
        <w:t xml:space="preserve">of the Old Dominion University Libraries will be conducted. </w:t>
      </w:r>
      <w:r>
        <w:t>The annual evaluation process will conform with the Administrative and Professional Faculty Performance Appraisal policy as stated in the latest edition of the Administrative and Professional Faculty Guidebook, and the University Libraries’ Promotion Criteria for Librarians. The application and interpretation of all guidelines used in the evaluation of the librarians should be consistent with the principles of academic freedom as stated in the 1940 "Statement of Principles on Academic Freedom and Tenure."</w:t>
      </w:r>
      <w:r w:rsidRPr="13BDCCBF">
        <w:rPr>
          <w:rStyle w:val="FootnoteReference"/>
        </w:rPr>
        <w:footnoteReference w:id="4"/>
      </w:r>
    </w:p>
    <w:p w14:paraId="4B055B84" w14:textId="39A8E04D" w:rsidR="13BDCCBF" w:rsidRDefault="13BDCCBF" w:rsidP="13BDCCBF">
      <w:pPr>
        <w:tabs>
          <w:tab w:val="left" w:pos="1083"/>
          <w:tab w:val="left" w:pos="1087"/>
        </w:tabs>
        <w:spacing w:line="280" w:lineRule="auto"/>
        <w:ind w:right="101"/>
      </w:pPr>
    </w:p>
    <w:p w14:paraId="7D9D6554" w14:textId="3AFC2C8D" w:rsidR="13BDCCBF" w:rsidRDefault="13BDCCBF" w:rsidP="13BDCCBF">
      <w:pPr>
        <w:tabs>
          <w:tab w:val="left" w:pos="1083"/>
          <w:tab w:val="left" w:pos="1087"/>
        </w:tabs>
        <w:spacing w:line="280" w:lineRule="auto"/>
        <w:ind w:right="101"/>
      </w:pPr>
    </w:p>
    <w:p w14:paraId="640C8C47" w14:textId="783F3E82" w:rsidR="13BDCCBF" w:rsidRDefault="13BDCCBF" w:rsidP="13BDCCBF">
      <w:pPr>
        <w:tabs>
          <w:tab w:val="left" w:pos="1083"/>
          <w:tab w:val="left" w:pos="1087"/>
        </w:tabs>
        <w:spacing w:line="280" w:lineRule="auto"/>
        <w:ind w:right="101"/>
      </w:pPr>
    </w:p>
    <w:p w14:paraId="3CC5D0B3" w14:textId="639C0640" w:rsidR="00664EFD" w:rsidRPr="009756F0" w:rsidRDefault="00664EFD" w:rsidP="009756F0">
      <w:pPr>
        <w:pStyle w:val="BodyText"/>
        <w:numPr>
          <w:ilvl w:val="0"/>
          <w:numId w:val="2"/>
        </w:numPr>
        <w:spacing w:line="276" w:lineRule="auto"/>
        <w:rPr>
          <w:b/>
          <w:bCs/>
        </w:rPr>
      </w:pPr>
      <w:r w:rsidRPr="009756F0">
        <w:rPr>
          <w:b/>
          <w:bCs/>
        </w:rPr>
        <w:t>Procedure for Evaluation of Promotion Applications</w:t>
      </w:r>
    </w:p>
    <w:p w14:paraId="0BE434A1" w14:textId="77777777" w:rsidR="00664EFD" w:rsidRPr="006C4856" w:rsidRDefault="00664EFD" w:rsidP="00664EFD">
      <w:pPr>
        <w:pStyle w:val="BodyText"/>
        <w:spacing w:line="276" w:lineRule="auto"/>
        <w:ind w:left="1080"/>
        <w:jc w:val="both"/>
      </w:pPr>
    </w:p>
    <w:p w14:paraId="4CC3B08C" w14:textId="7BACB062" w:rsidR="00664EFD" w:rsidRDefault="2B8CB37C" w:rsidP="00664EFD">
      <w:pPr>
        <w:pStyle w:val="BodyText"/>
        <w:numPr>
          <w:ilvl w:val="0"/>
          <w:numId w:val="3"/>
        </w:numPr>
        <w:spacing w:line="23" w:lineRule="atLeast"/>
        <w:ind w:right="917"/>
        <w:jc w:val="both"/>
      </w:pPr>
      <w:r>
        <w:t>Promotion in rank shall be initiated by written request of the librarian</w:t>
      </w:r>
      <w:r w:rsidR="703AB607">
        <w:t xml:space="preserve">. </w:t>
      </w:r>
      <w:r>
        <w:t>The librarian will follow the calendar as given in the Schedule for Librarians Seeking Promotion.</w:t>
      </w:r>
      <w:r w:rsidR="00503D55">
        <w:t xml:space="preserve"> </w:t>
      </w:r>
    </w:p>
    <w:p w14:paraId="0A58BD36" w14:textId="77777777" w:rsidR="00664EFD" w:rsidRPr="006C4856" w:rsidRDefault="00664EFD" w:rsidP="00664EFD">
      <w:pPr>
        <w:pStyle w:val="BodyText"/>
        <w:spacing w:line="23" w:lineRule="atLeast"/>
        <w:ind w:left="1080" w:right="917"/>
        <w:jc w:val="both"/>
      </w:pPr>
    </w:p>
    <w:p w14:paraId="095F65A3" w14:textId="77777777" w:rsidR="00664EFD" w:rsidRDefault="00664EFD" w:rsidP="00664EFD">
      <w:pPr>
        <w:pStyle w:val="BodyText"/>
        <w:numPr>
          <w:ilvl w:val="0"/>
          <w:numId w:val="3"/>
        </w:numPr>
        <w:spacing w:line="23" w:lineRule="atLeast"/>
        <w:ind w:right="922"/>
        <w:jc w:val="both"/>
      </w:pPr>
      <w:r>
        <w:t>The librarian will undergo a review by the Libraries Promotion Committee. The Libraries Promotion Committee is defined below in Part VI of this policy.</w:t>
      </w:r>
    </w:p>
    <w:p w14:paraId="2BCAC75A" w14:textId="77777777" w:rsidR="00664EFD" w:rsidRDefault="00664EFD" w:rsidP="00664EFD">
      <w:pPr>
        <w:pStyle w:val="ListParagraph"/>
      </w:pPr>
    </w:p>
    <w:p w14:paraId="1D4E96D2" w14:textId="77777777" w:rsidR="00664EFD" w:rsidRDefault="00664EFD" w:rsidP="00664EFD">
      <w:pPr>
        <w:pStyle w:val="BodyText"/>
        <w:numPr>
          <w:ilvl w:val="0"/>
          <w:numId w:val="3"/>
        </w:numPr>
        <w:spacing w:line="23" w:lineRule="atLeast"/>
        <w:ind w:right="917"/>
        <w:jc w:val="both"/>
      </w:pPr>
      <w:r w:rsidRPr="006C4856">
        <w:lastRenderedPageBreak/>
        <w:t>The Libraries Promotion Committee reviews the application and documentation</w:t>
      </w:r>
      <w:r w:rsidRPr="006C4856">
        <w:rPr>
          <w:spacing w:val="-13"/>
        </w:rPr>
        <w:t xml:space="preserve"> </w:t>
      </w:r>
      <w:r w:rsidRPr="006C4856">
        <w:t>and</w:t>
      </w:r>
      <w:r w:rsidRPr="006C4856">
        <w:rPr>
          <w:spacing w:val="-13"/>
        </w:rPr>
        <w:t xml:space="preserve"> </w:t>
      </w:r>
      <w:r w:rsidRPr="006C4856">
        <w:t>forwards</w:t>
      </w:r>
      <w:r w:rsidRPr="006C4856">
        <w:rPr>
          <w:spacing w:val="-13"/>
        </w:rPr>
        <w:t xml:space="preserve"> </w:t>
      </w:r>
      <w:r w:rsidRPr="006C4856">
        <w:t>its</w:t>
      </w:r>
      <w:r w:rsidRPr="006C4856">
        <w:rPr>
          <w:spacing w:val="-13"/>
        </w:rPr>
        <w:t xml:space="preserve"> </w:t>
      </w:r>
      <w:r w:rsidRPr="006C4856">
        <w:t>recommendation</w:t>
      </w:r>
      <w:r w:rsidRPr="006C4856">
        <w:rPr>
          <w:spacing w:val="-14"/>
        </w:rPr>
        <w:t xml:space="preserve"> </w:t>
      </w:r>
      <w:r w:rsidRPr="006C4856">
        <w:t>to</w:t>
      </w:r>
      <w:r w:rsidRPr="006C4856">
        <w:rPr>
          <w:spacing w:val="-12"/>
        </w:rPr>
        <w:t xml:space="preserve"> </w:t>
      </w:r>
      <w:r w:rsidRPr="006C4856">
        <w:t>the</w:t>
      </w:r>
      <w:r w:rsidRPr="006C4856">
        <w:rPr>
          <w:spacing w:val="-12"/>
        </w:rPr>
        <w:t xml:space="preserve"> </w:t>
      </w:r>
      <w:r w:rsidRPr="006C4856">
        <w:t>Dean of Libraries.</w:t>
      </w:r>
      <w:r w:rsidRPr="006C4856">
        <w:rPr>
          <w:spacing w:val="-13"/>
        </w:rPr>
        <w:t xml:space="preserve"> </w:t>
      </w:r>
      <w:r w:rsidRPr="006C4856">
        <w:t>The</w:t>
      </w:r>
      <w:r w:rsidRPr="006C4856">
        <w:rPr>
          <w:spacing w:val="-14"/>
        </w:rPr>
        <w:t xml:space="preserve"> </w:t>
      </w:r>
      <w:r w:rsidRPr="006C4856">
        <w:t>Dean of</w:t>
      </w:r>
      <w:r>
        <w:t xml:space="preserve"> </w:t>
      </w:r>
      <w:r w:rsidRPr="006C4856">
        <w:t>Libraries forwards their recommendation and that of the Libraries Promotion Committee to the Provost.</w:t>
      </w:r>
    </w:p>
    <w:p w14:paraId="6AFCC8EF" w14:textId="77777777" w:rsidR="00664EFD" w:rsidRDefault="00664EFD" w:rsidP="00664EFD">
      <w:pPr>
        <w:pStyle w:val="ListParagraph"/>
      </w:pPr>
    </w:p>
    <w:p w14:paraId="7EB56012" w14:textId="77777777" w:rsidR="00664EFD" w:rsidRDefault="00664EFD" w:rsidP="00664EFD">
      <w:pPr>
        <w:pStyle w:val="BodyText"/>
        <w:numPr>
          <w:ilvl w:val="0"/>
          <w:numId w:val="3"/>
        </w:numPr>
        <w:spacing w:line="23" w:lineRule="atLeast"/>
        <w:ind w:right="917"/>
        <w:jc w:val="both"/>
      </w:pPr>
      <w:r>
        <w:t xml:space="preserve">Based on all the evaluations and recommendations, the </w:t>
      </w:r>
      <w:proofErr w:type="gramStart"/>
      <w:r>
        <w:t>Provost</w:t>
      </w:r>
      <w:proofErr w:type="gramEnd"/>
      <w:r>
        <w:t xml:space="preserve"> </w:t>
      </w:r>
      <w:bookmarkStart w:id="8" w:name="_Int_4zEN5B0j"/>
      <w:proofErr w:type="gramStart"/>
      <w:r>
        <w:t>makes a decision</w:t>
      </w:r>
      <w:bookmarkEnd w:id="8"/>
      <w:proofErr w:type="gramEnd"/>
      <w:r>
        <w:t xml:space="preserve"> concerning promotion.</w:t>
      </w:r>
    </w:p>
    <w:p w14:paraId="0F339E6F" w14:textId="77777777" w:rsidR="00664EFD" w:rsidRDefault="00664EFD" w:rsidP="00664EFD">
      <w:pPr>
        <w:pStyle w:val="ListParagraph"/>
      </w:pPr>
    </w:p>
    <w:p w14:paraId="4A51C098" w14:textId="77777777" w:rsidR="00664EFD" w:rsidRDefault="00664EFD" w:rsidP="00664EFD">
      <w:pPr>
        <w:pStyle w:val="BodyText"/>
        <w:numPr>
          <w:ilvl w:val="0"/>
          <w:numId w:val="3"/>
        </w:numPr>
        <w:spacing w:line="23" w:lineRule="atLeast"/>
        <w:ind w:right="917"/>
        <w:jc w:val="both"/>
      </w:pPr>
      <w:r>
        <w:t>If the Provost decides against promotion, the librarian may request a review by the President. The decision of the President is final.</w:t>
      </w:r>
    </w:p>
    <w:p w14:paraId="14B7C775" w14:textId="6439350A" w:rsidR="00503D55" w:rsidRDefault="00503D55">
      <w:pPr>
        <w:pStyle w:val="BodyText"/>
        <w:spacing w:before="84" w:line="280" w:lineRule="auto"/>
        <w:ind w:left="1009" w:right="66"/>
        <w:rPr>
          <w:color w:val="2A2A2A"/>
          <w:w w:val="105"/>
        </w:rPr>
      </w:pPr>
    </w:p>
    <w:p w14:paraId="1D890411" w14:textId="7EFEF390" w:rsidR="009B0928" w:rsidRDefault="009B0928">
      <w:pPr>
        <w:pStyle w:val="BodyText"/>
        <w:spacing w:before="41"/>
      </w:pPr>
    </w:p>
    <w:p w14:paraId="02847C5A" w14:textId="2FA338E0" w:rsidR="005256E7" w:rsidRDefault="007E2253" w:rsidP="005256E7">
      <w:pPr>
        <w:pStyle w:val="BodyText"/>
        <w:numPr>
          <w:ilvl w:val="0"/>
          <w:numId w:val="2"/>
        </w:numPr>
        <w:spacing w:before="4" w:line="23" w:lineRule="atLeast"/>
        <w:rPr>
          <w:b/>
          <w:bCs/>
        </w:rPr>
      </w:pPr>
      <w:commentRangeStart w:id="9"/>
      <w:r w:rsidRPr="5645ADE5">
        <w:rPr>
          <w:b/>
          <w:bCs/>
        </w:rPr>
        <w:t xml:space="preserve">Libraries Promotion Committee </w:t>
      </w:r>
      <w:commentRangeEnd w:id="9"/>
      <w:r w:rsidR="00C05455">
        <w:rPr>
          <w:rStyle w:val="CommentReference"/>
          <w:b/>
          <w:bCs/>
          <w:sz w:val="20"/>
          <w:szCs w:val="20"/>
        </w:rPr>
        <w:commentReference w:id="9"/>
      </w:r>
    </w:p>
    <w:p w14:paraId="778439F3" w14:textId="77777777" w:rsidR="005256E7" w:rsidRDefault="005256E7" w:rsidP="005256E7">
      <w:pPr>
        <w:pStyle w:val="BodyText"/>
        <w:spacing w:before="4" w:line="23" w:lineRule="atLeast"/>
        <w:ind w:left="580"/>
        <w:rPr>
          <w:b/>
          <w:bCs/>
        </w:rPr>
      </w:pPr>
    </w:p>
    <w:p w14:paraId="1F52359C" w14:textId="0D622EE8" w:rsidR="005256E7" w:rsidRPr="005256E7" w:rsidRDefault="00C05455" w:rsidP="005256E7">
      <w:pPr>
        <w:pStyle w:val="BodyText"/>
        <w:numPr>
          <w:ilvl w:val="1"/>
          <w:numId w:val="2"/>
        </w:numPr>
        <w:spacing w:before="4" w:line="23" w:lineRule="atLeast"/>
        <w:rPr>
          <w:b/>
          <w:bCs/>
        </w:rPr>
      </w:pPr>
      <w:r w:rsidRPr="00C05455">
        <w:rPr>
          <w:color w:val="000000" w:themeColor="text1"/>
        </w:rPr>
        <w:t>Committee Purpose</w:t>
      </w:r>
      <w:r w:rsidRPr="00C05455">
        <w:rPr>
          <w:b/>
          <w:bCs/>
          <w:color w:val="000000" w:themeColor="text1"/>
        </w:rPr>
        <w:t xml:space="preserve">: </w:t>
      </w:r>
      <w:r w:rsidRPr="00C05455">
        <w:rPr>
          <w:color w:val="000000" w:themeColor="text1"/>
        </w:rPr>
        <w:t xml:space="preserve">The Promotion Committee is responsible for evaluating and making </w:t>
      </w:r>
      <w:r w:rsidR="005256E7">
        <w:rPr>
          <w:color w:val="000000" w:themeColor="text1"/>
        </w:rPr>
        <w:t xml:space="preserve">initial </w:t>
      </w:r>
      <w:r w:rsidRPr="00C05455">
        <w:rPr>
          <w:color w:val="000000" w:themeColor="text1"/>
        </w:rPr>
        <w:t xml:space="preserve">recommendations regarding </w:t>
      </w:r>
      <w:r w:rsidR="005256E7">
        <w:rPr>
          <w:color w:val="000000" w:themeColor="text1"/>
        </w:rPr>
        <w:t xml:space="preserve">applications for </w:t>
      </w:r>
      <w:r w:rsidRPr="00C05455">
        <w:rPr>
          <w:color w:val="000000" w:themeColor="text1"/>
        </w:rPr>
        <w:t xml:space="preserve">promotion </w:t>
      </w:r>
      <w:r w:rsidR="005256E7">
        <w:rPr>
          <w:color w:val="000000" w:themeColor="text1"/>
        </w:rPr>
        <w:t>in rank</w:t>
      </w:r>
      <w:r w:rsidRPr="00C05455">
        <w:rPr>
          <w:color w:val="000000" w:themeColor="text1"/>
        </w:rPr>
        <w:t>. The Committee ensures fair, consistent, and transparent evaluations in alignment with the promotion policies and criteria of the Libraries and Old Dominion University.</w:t>
      </w:r>
    </w:p>
    <w:p w14:paraId="5A8AF5B4" w14:textId="77777777" w:rsidR="005256E7" w:rsidRDefault="005256E7" w:rsidP="005256E7">
      <w:pPr>
        <w:pStyle w:val="BodyText"/>
        <w:spacing w:before="4" w:line="23" w:lineRule="atLeast"/>
        <w:ind w:left="1083"/>
        <w:rPr>
          <w:b/>
          <w:bCs/>
        </w:rPr>
      </w:pPr>
    </w:p>
    <w:p w14:paraId="1DB2E7DD" w14:textId="7BBA1485" w:rsidR="005256E7" w:rsidRPr="005256E7" w:rsidRDefault="00C05455" w:rsidP="005256E7">
      <w:pPr>
        <w:pStyle w:val="BodyText"/>
        <w:numPr>
          <w:ilvl w:val="1"/>
          <w:numId w:val="2"/>
        </w:numPr>
        <w:spacing w:before="4" w:line="23" w:lineRule="atLeast"/>
        <w:rPr>
          <w:b/>
          <w:bCs/>
        </w:rPr>
      </w:pPr>
      <w:r w:rsidRPr="00C05455">
        <w:rPr>
          <w:color w:val="000000" w:themeColor="text1"/>
        </w:rPr>
        <w:t>Committee Formatio</w:t>
      </w:r>
      <w:r w:rsidRPr="005256E7">
        <w:rPr>
          <w:color w:val="000000" w:themeColor="text1"/>
        </w:rPr>
        <w:t xml:space="preserve">n: </w:t>
      </w:r>
      <w:r w:rsidRPr="00C05455">
        <w:rPr>
          <w:color w:val="000000" w:themeColor="text1"/>
        </w:rPr>
        <w:t xml:space="preserve">Following the submission of promotion applications </w:t>
      </w:r>
      <w:r w:rsidR="005256E7">
        <w:rPr>
          <w:color w:val="000000" w:themeColor="text1"/>
        </w:rPr>
        <w:t>each year</w:t>
      </w:r>
      <w:r w:rsidRPr="00C05455">
        <w:rPr>
          <w:color w:val="000000" w:themeColor="text1"/>
        </w:rPr>
        <w:t>, the Faculty Assembly Chair and the Assistant Dean will appoint a Promotion Committee of three eligible faculty librarians for each applicant.</w:t>
      </w:r>
    </w:p>
    <w:p w14:paraId="1BD14FA0" w14:textId="77777777" w:rsidR="005256E7" w:rsidRDefault="005256E7" w:rsidP="005256E7">
      <w:pPr>
        <w:pStyle w:val="ListParagraph"/>
        <w:rPr>
          <w:b/>
          <w:bCs/>
        </w:rPr>
      </w:pPr>
    </w:p>
    <w:p w14:paraId="18801D89" w14:textId="77777777" w:rsidR="005256E7" w:rsidRPr="005256E7" w:rsidRDefault="00C05455" w:rsidP="005256E7">
      <w:pPr>
        <w:pStyle w:val="BodyText"/>
        <w:numPr>
          <w:ilvl w:val="1"/>
          <w:numId w:val="2"/>
        </w:numPr>
        <w:spacing w:before="4" w:line="23" w:lineRule="atLeast"/>
        <w:rPr>
          <w:b/>
          <w:bCs/>
        </w:rPr>
      </w:pPr>
      <w:r w:rsidRPr="005256E7">
        <w:rPr>
          <w:color w:val="000000" w:themeColor="text1"/>
        </w:rPr>
        <w:t xml:space="preserve">Committee Eligibility: </w:t>
      </w:r>
      <w:r w:rsidRPr="00C05455">
        <w:rPr>
          <w:color w:val="000000" w:themeColor="text1"/>
        </w:rPr>
        <w:t>Librarians may only serve on committees for candidates seeking promotion to a rank at or below their own. For example, a Librarian III may review and vote on candidates applying for promotion to Librarian II or III. As such, multiple committees may be formed depending on the number and ranks of applicants. A single committee may review more than one applicant if eligibility allows</w:t>
      </w:r>
      <w:r w:rsidRPr="005256E7">
        <w:rPr>
          <w:color w:val="000000" w:themeColor="text1"/>
        </w:rPr>
        <w:t xml:space="preserve">. </w:t>
      </w:r>
    </w:p>
    <w:p w14:paraId="05F9E07F" w14:textId="77777777" w:rsidR="005256E7" w:rsidRDefault="005256E7" w:rsidP="005256E7">
      <w:pPr>
        <w:pStyle w:val="ListParagraph"/>
        <w:rPr>
          <w:color w:val="000000" w:themeColor="text1"/>
        </w:rPr>
      </w:pPr>
    </w:p>
    <w:p w14:paraId="7D65A405" w14:textId="0FF4BFDA" w:rsidR="005256E7" w:rsidRPr="005256E7" w:rsidRDefault="005256E7" w:rsidP="005256E7">
      <w:pPr>
        <w:pStyle w:val="BodyText"/>
        <w:numPr>
          <w:ilvl w:val="1"/>
          <w:numId w:val="2"/>
        </w:numPr>
        <w:spacing w:before="4" w:line="23" w:lineRule="atLeast"/>
        <w:rPr>
          <w:color w:val="000000" w:themeColor="text1"/>
        </w:rPr>
      </w:pPr>
      <w:r>
        <w:rPr>
          <w:color w:val="000000" w:themeColor="text1"/>
        </w:rPr>
        <w:t xml:space="preserve">Conflict of Interest: A librarian in a supervisor/supervisee relationship with the applicant for promotion is ineligible to serve on that applicant’s committee. </w:t>
      </w:r>
      <w:r w:rsidRPr="005256E7">
        <w:rPr>
          <w:color w:val="000000" w:themeColor="text1"/>
        </w:rPr>
        <w:t xml:space="preserve">No dean or assistant dean may attend or participate in </w:t>
      </w:r>
      <w:r>
        <w:rPr>
          <w:color w:val="000000" w:themeColor="text1"/>
        </w:rPr>
        <w:t xml:space="preserve">promotion </w:t>
      </w:r>
      <w:r w:rsidRPr="005256E7">
        <w:rPr>
          <w:color w:val="000000" w:themeColor="text1"/>
        </w:rPr>
        <w:t>committee deliberations.</w:t>
      </w:r>
    </w:p>
    <w:p w14:paraId="3F5259B7" w14:textId="77777777" w:rsidR="005256E7" w:rsidRDefault="005256E7" w:rsidP="005256E7">
      <w:pPr>
        <w:pStyle w:val="ListParagraph"/>
        <w:rPr>
          <w:color w:val="000000" w:themeColor="text1"/>
        </w:rPr>
      </w:pPr>
    </w:p>
    <w:p w14:paraId="47484CEE" w14:textId="5D1763C9" w:rsidR="00C05455" w:rsidRPr="005256E7" w:rsidRDefault="005256E7" w:rsidP="005256E7">
      <w:pPr>
        <w:pStyle w:val="BodyText"/>
        <w:numPr>
          <w:ilvl w:val="1"/>
          <w:numId w:val="2"/>
        </w:numPr>
        <w:spacing w:before="4" w:line="23" w:lineRule="atLeast"/>
        <w:rPr>
          <w:b/>
          <w:bCs/>
        </w:rPr>
      </w:pPr>
      <w:r>
        <w:rPr>
          <w:color w:val="000000" w:themeColor="text1"/>
        </w:rPr>
        <w:t xml:space="preserve">External Committee Members: </w:t>
      </w:r>
      <w:r w:rsidR="00C05455" w:rsidRPr="00C05455">
        <w:rPr>
          <w:color w:val="000000" w:themeColor="text1"/>
        </w:rPr>
        <w:t xml:space="preserve">If there are not enough eligible librarians within the </w:t>
      </w:r>
      <w:proofErr w:type="gramStart"/>
      <w:r w:rsidR="00C05455" w:rsidRPr="00C05455">
        <w:rPr>
          <w:color w:val="000000" w:themeColor="text1"/>
        </w:rPr>
        <w:t>Libraries</w:t>
      </w:r>
      <w:proofErr w:type="gramEnd"/>
      <w:r w:rsidR="00C05455" w:rsidRPr="00C05455">
        <w:rPr>
          <w:color w:val="000000" w:themeColor="text1"/>
        </w:rPr>
        <w:t xml:space="preserve"> to form a committee of three, the Dean, in consultation with the Faculty Assembly Chair, will appoint a faculty member of the appropriate rank from another academic department.</w:t>
      </w:r>
    </w:p>
    <w:p w14:paraId="6973339E" w14:textId="77777777" w:rsidR="00C05455" w:rsidRPr="00C05455" w:rsidRDefault="00C05455" w:rsidP="00C05455">
      <w:pPr>
        <w:pStyle w:val="BodyText"/>
        <w:spacing w:before="42" w:line="280" w:lineRule="auto"/>
        <w:ind w:right="66"/>
        <w:rPr>
          <w:color w:val="000000" w:themeColor="text1"/>
        </w:rPr>
      </w:pPr>
    </w:p>
    <w:p w14:paraId="40836037" w14:textId="289B3713" w:rsidR="009B0928" w:rsidRPr="00935868" w:rsidRDefault="00726EFE" w:rsidP="00935868">
      <w:pPr>
        <w:pStyle w:val="ListParagraph"/>
        <w:numPr>
          <w:ilvl w:val="0"/>
          <w:numId w:val="2"/>
        </w:numPr>
        <w:tabs>
          <w:tab w:val="left" w:pos="571"/>
        </w:tabs>
        <w:rPr>
          <w:b/>
          <w:color w:val="030303"/>
          <w:sz w:val="19"/>
        </w:rPr>
      </w:pPr>
      <w:r w:rsidRPr="00935868">
        <w:rPr>
          <w:b/>
          <w:color w:val="181818"/>
          <w:sz w:val="19"/>
        </w:rPr>
        <w:t>Grievance</w:t>
      </w:r>
      <w:r w:rsidRPr="00935868">
        <w:rPr>
          <w:b/>
          <w:color w:val="181818"/>
          <w:spacing w:val="-6"/>
          <w:sz w:val="19"/>
        </w:rPr>
        <w:t xml:space="preserve"> </w:t>
      </w:r>
      <w:r w:rsidRPr="00935868">
        <w:rPr>
          <w:b/>
          <w:color w:val="030303"/>
          <w:spacing w:val="-2"/>
          <w:sz w:val="19"/>
        </w:rPr>
        <w:t>Policy</w:t>
      </w:r>
    </w:p>
    <w:p w14:paraId="72DAD6A7" w14:textId="77777777" w:rsidR="00935868" w:rsidRDefault="00726EFE" w:rsidP="00935868">
      <w:pPr>
        <w:spacing w:before="42" w:line="280" w:lineRule="auto"/>
        <w:ind w:left="577" w:right="240" w:firstLine="2"/>
        <w:rPr>
          <w:i/>
          <w:color w:val="2B2B2B"/>
          <w:sz w:val="19"/>
        </w:rPr>
      </w:pPr>
      <w:r>
        <w:rPr>
          <w:color w:val="2B2B2B"/>
          <w:sz w:val="20"/>
        </w:rPr>
        <w:t>Grievance policy and</w:t>
      </w:r>
      <w:r>
        <w:rPr>
          <w:color w:val="2B2B2B"/>
          <w:spacing w:val="-15"/>
          <w:sz w:val="20"/>
        </w:rPr>
        <w:t xml:space="preserve"> </w:t>
      </w:r>
      <w:r>
        <w:rPr>
          <w:color w:val="2B2B2B"/>
          <w:sz w:val="20"/>
        </w:rPr>
        <w:t>procedures for</w:t>
      </w:r>
      <w:r>
        <w:rPr>
          <w:color w:val="2B2B2B"/>
          <w:spacing w:val="28"/>
          <w:sz w:val="20"/>
        </w:rPr>
        <w:t xml:space="preserve"> </w:t>
      </w:r>
      <w:r>
        <w:rPr>
          <w:color w:val="2B2B2B"/>
          <w:sz w:val="20"/>
        </w:rPr>
        <w:t>librarians follow</w:t>
      </w:r>
      <w:r>
        <w:rPr>
          <w:color w:val="2B2B2B"/>
          <w:spacing w:val="-7"/>
          <w:sz w:val="20"/>
        </w:rPr>
        <w:t xml:space="preserve"> </w:t>
      </w:r>
      <w:r>
        <w:rPr>
          <w:color w:val="2B2B2B"/>
          <w:sz w:val="20"/>
        </w:rPr>
        <w:t>the</w:t>
      </w:r>
      <w:r>
        <w:rPr>
          <w:color w:val="2B2B2B"/>
          <w:spacing w:val="-1"/>
          <w:sz w:val="20"/>
        </w:rPr>
        <w:t xml:space="preserve"> </w:t>
      </w:r>
      <w:r>
        <w:rPr>
          <w:color w:val="317ECA"/>
          <w:sz w:val="20"/>
          <w:u w:val="thick" w:color="317ECA"/>
        </w:rPr>
        <w:t>Faculty</w:t>
      </w:r>
      <w:r>
        <w:rPr>
          <w:color w:val="317ECA"/>
          <w:spacing w:val="-8"/>
          <w:sz w:val="20"/>
          <w:u w:val="thick" w:color="317ECA"/>
        </w:rPr>
        <w:t xml:space="preserve"> </w:t>
      </w:r>
      <w:r>
        <w:rPr>
          <w:color w:val="317ECA"/>
          <w:sz w:val="20"/>
          <w:u w:val="thick" w:color="317ECA"/>
        </w:rPr>
        <w:t>Grievance Policy</w:t>
      </w:r>
      <w:r>
        <w:rPr>
          <w:color w:val="317ECA"/>
          <w:sz w:val="20"/>
        </w:rPr>
        <w:t xml:space="preserve"> </w:t>
      </w:r>
      <w:r>
        <w:rPr>
          <w:color w:val="2B2B2B"/>
          <w:sz w:val="20"/>
        </w:rPr>
        <w:t>as</w:t>
      </w:r>
      <w:r>
        <w:rPr>
          <w:color w:val="2B2B2B"/>
          <w:spacing w:val="-4"/>
          <w:sz w:val="20"/>
        </w:rPr>
        <w:t xml:space="preserve"> </w:t>
      </w:r>
      <w:r>
        <w:rPr>
          <w:color w:val="181818"/>
          <w:sz w:val="20"/>
        </w:rPr>
        <w:t>found in</w:t>
      </w:r>
      <w:r>
        <w:rPr>
          <w:color w:val="181818"/>
          <w:spacing w:val="-13"/>
          <w:sz w:val="20"/>
        </w:rPr>
        <w:t xml:space="preserve"> </w:t>
      </w:r>
      <w:r>
        <w:rPr>
          <w:color w:val="2B2B2B"/>
          <w:sz w:val="20"/>
        </w:rPr>
        <w:t xml:space="preserve">the latest </w:t>
      </w:r>
      <w:r>
        <w:rPr>
          <w:color w:val="181818"/>
          <w:sz w:val="20"/>
        </w:rPr>
        <w:t xml:space="preserve">edition </w:t>
      </w:r>
      <w:r>
        <w:rPr>
          <w:color w:val="2B2B2B"/>
          <w:sz w:val="20"/>
        </w:rPr>
        <w:t>of the</w:t>
      </w:r>
      <w:r>
        <w:rPr>
          <w:color w:val="2B2B2B"/>
          <w:spacing w:val="40"/>
          <w:sz w:val="20"/>
        </w:rPr>
        <w:t xml:space="preserve"> </w:t>
      </w:r>
      <w:r>
        <w:rPr>
          <w:color w:val="2B2B2B"/>
          <w:sz w:val="20"/>
        </w:rPr>
        <w:t>ODU</w:t>
      </w:r>
      <w:r>
        <w:rPr>
          <w:color w:val="2B2B2B"/>
          <w:spacing w:val="-9"/>
          <w:sz w:val="20"/>
        </w:rPr>
        <w:t xml:space="preserve"> </w:t>
      </w:r>
      <w:r>
        <w:rPr>
          <w:i/>
          <w:color w:val="181818"/>
          <w:sz w:val="19"/>
        </w:rPr>
        <w:t xml:space="preserve">Teaching </w:t>
      </w:r>
      <w:r>
        <w:rPr>
          <w:i/>
          <w:color w:val="2B2B2B"/>
          <w:sz w:val="19"/>
        </w:rPr>
        <w:t>and Research</w:t>
      </w:r>
      <w:r>
        <w:rPr>
          <w:i/>
          <w:color w:val="2B2B2B"/>
          <w:spacing w:val="40"/>
          <w:sz w:val="19"/>
        </w:rPr>
        <w:t xml:space="preserve"> </w:t>
      </w:r>
      <w:r>
        <w:rPr>
          <w:i/>
          <w:color w:val="181818"/>
          <w:sz w:val="19"/>
        </w:rPr>
        <w:t>Faculty</w:t>
      </w:r>
      <w:r>
        <w:rPr>
          <w:i/>
          <w:color w:val="181818"/>
          <w:spacing w:val="40"/>
          <w:sz w:val="19"/>
        </w:rPr>
        <w:t xml:space="preserve"> </w:t>
      </w:r>
      <w:r>
        <w:rPr>
          <w:i/>
          <w:color w:val="2B2B2B"/>
          <w:sz w:val="19"/>
        </w:rPr>
        <w:t>Handbook</w:t>
      </w:r>
    </w:p>
    <w:p w14:paraId="2B48F1BF" w14:textId="31B7CA5B" w:rsidR="00935868" w:rsidRDefault="00726EFE" w:rsidP="00935868">
      <w:pPr>
        <w:spacing w:before="42" w:line="280" w:lineRule="auto"/>
        <w:ind w:left="577" w:right="240" w:firstLine="2"/>
        <w:rPr>
          <w:i/>
          <w:sz w:val="19"/>
        </w:rPr>
      </w:pPr>
      <w:r>
        <w:rPr>
          <w:i/>
          <w:color w:val="2B2B2B"/>
          <w:sz w:val="19"/>
        </w:rPr>
        <w:t>.</w:t>
      </w:r>
    </w:p>
    <w:p w14:paraId="64877E6C" w14:textId="08507A1C" w:rsidR="00F0372C" w:rsidRPr="00935868" w:rsidRDefault="00F0372C" w:rsidP="00935868">
      <w:pPr>
        <w:pStyle w:val="ListParagraph"/>
        <w:numPr>
          <w:ilvl w:val="0"/>
          <w:numId w:val="2"/>
        </w:numPr>
        <w:spacing w:before="42" w:line="280" w:lineRule="auto"/>
        <w:ind w:right="240"/>
        <w:rPr>
          <w:i/>
          <w:sz w:val="19"/>
        </w:rPr>
      </w:pPr>
      <w:r w:rsidRPr="00935868">
        <w:rPr>
          <w:b/>
          <w:bCs/>
          <w:sz w:val="20"/>
          <w:szCs w:val="20"/>
        </w:rPr>
        <w:t>Resignation and Release from Appointment</w:t>
      </w:r>
    </w:p>
    <w:p w14:paraId="313CF5CA" w14:textId="77777777" w:rsidR="00F0372C" w:rsidRDefault="00F0372C" w:rsidP="00935868">
      <w:pPr>
        <w:spacing w:line="280" w:lineRule="auto"/>
        <w:ind w:left="580"/>
        <w:rPr>
          <w:sz w:val="20"/>
          <w:szCs w:val="20"/>
        </w:rPr>
      </w:pPr>
      <w:r w:rsidRPr="4D0DDA26">
        <w:rPr>
          <w:sz w:val="20"/>
          <w:szCs w:val="20"/>
        </w:rPr>
        <w:t>Librarians who wish to resign, or who are released from their appointments, are subject to Board of Visitors Policy 6060 “Separation Process for Faculty and Staff.”</w:t>
      </w:r>
      <w:r w:rsidRPr="008C6F37">
        <w:rPr>
          <w:rStyle w:val="FootnoteReference"/>
          <w:sz w:val="20"/>
          <w:szCs w:val="20"/>
        </w:rPr>
        <w:footnoteReference w:id="5"/>
      </w:r>
    </w:p>
    <w:p w14:paraId="26EFAA73" w14:textId="77777777" w:rsidR="00C572EC" w:rsidRDefault="00C572EC" w:rsidP="00F0372C">
      <w:pPr>
        <w:spacing w:line="280" w:lineRule="auto"/>
        <w:rPr>
          <w:sz w:val="20"/>
          <w:szCs w:val="20"/>
        </w:rPr>
      </w:pPr>
    </w:p>
    <w:p w14:paraId="313EF8D0" w14:textId="77777777" w:rsidR="00C572EC" w:rsidRDefault="00C572EC" w:rsidP="00C572EC">
      <w:pPr>
        <w:spacing w:line="280" w:lineRule="auto"/>
        <w:rPr>
          <w:sz w:val="20"/>
          <w:szCs w:val="20"/>
        </w:rPr>
      </w:pPr>
      <w:r w:rsidRPr="00C572EC">
        <w:rPr>
          <w:sz w:val="20"/>
          <w:szCs w:val="20"/>
        </w:rPr>
        <w:t xml:space="preserve">- Approved by the Board of Visitors June 14, 1979; Revised June 20, </w:t>
      </w:r>
      <w:proofErr w:type="gramStart"/>
      <w:r w:rsidRPr="00C572EC">
        <w:rPr>
          <w:sz w:val="20"/>
          <w:szCs w:val="20"/>
        </w:rPr>
        <w:t>1991;</w:t>
      </w:r>
      <w:proofErr w:type="gramEnd"/>
    </w:p>
    <w:p w14:paraId="79D61E6F" w14:textId="3D8F2701" w:rsidR="00C572EC" w:rsidRPr="00C572EC" w:rsidRDefault="00C572EC" w:rsidP="00C572EC">
      <w:pPr>
        <w:spacing w:line="280" w:lineRule="auto"/>
        <w:rPr>
          <w:sz w:val="20"/>
          <w:szCs w:val="20"/>
        </w:rPr>
      </w:pPr>
      <w:r>
        <w:rPr>
          <w:sz w:val="20"/>
          <w:szCs w:val="20"/>
        </w:rPr>
        <w:t xml:space="preserve">- </w:t>
      </w:r>
      <w:r w:rsidRPr="00C572EC">
        <w:rPr>
          <w:sz w:val="20"/>
          <w:szCs w:val="20"/>
        </w:rPr>
        <w:t>Revised June 13, 2013 (eff. 7/1/13)</w:t>
      </w:r>
    </w:p>
    <w:p w14:paraId="265A9318" w14:textId="77777777" w:rsidR="00C572EC" w:rsidRPr="00C572EC" w:rsidRDefault="00C572EC" w:rsidP="00C572EC">
      <w:pPr>
        <w:spacing w:line="280" w:lineRule="auto"/>
        <w:rPr>
          <w:sz w:val="20"/>
          <w:szCs w:val="20"/>
        </w:rPr>
      </w:pPr>
      <w:r w:rsidRPr="00C572EC">
        <w:rPr>
          <w:sz w:val="20"/>
          <w:szCs w:val="20"/>
        </w:rPr>
        <w:t>- Transitioned to University-Level Policy December 10, 2021</w:t>
      </w:r>
    </w:p>
    <w:p w14:paraId="7BC9C27A" w14:textId="77777777" w:rsidR="00C572EC" w:rsidRPr="00C572EC" w:rsidRDefault="00C572EC" w:rsidP="00C572EC">
      <w:pPr>
        <w:spacing w:line="280" w:lineRule="auto"/>
        <w:rPr>
          <w:sz w:val="20"/>
          <w:szCs w:val="20"/>
        </w:rPr>
      </w:pPr>
      <w:r w:rsidRPr="00C572EC">
        <w:rPr>
          <w:sz w:val="20"/>
          <w:szCs w:val="20"/>
        </w:rPr>
        <w:t>- Revised and Approved by the president May 16, 2022</w:t>
      </w:r>
    </w:p>
    <w:p w14:paraId="572F3181" w14:textId="5193D0E2" w:rsidR="00C572EC" w:rsidRPr="00935868" w:rsidRDefault="00C572EC" w:rsidP="00C572EC">
      <w:pPr>
        <w:spacing w:line="280" w:lineRule="auto"/>
        <w:rPr>
          <w:sz w:val="20"/>
          <w:szCs w:val="20"/>
        </w:rPr>
        <w:sectPr w:rsidR="00C572EC" w:rsidRPr="00935868">
          <w:headerReference w:type="default" r:id="rId10"/>
          <w:footerReference w:type="default" r:id="rId11"/>
          <w:pgSz w:w="12240" w:h="15840"/>
          <w:pgMar w:top="1300" w:right="1300" w:bottom="960" w:left="1220" w:header="925" w:footer="774" w:gutter="0"/>
          <w:cols w:space="720"/>
        </w:sectPr>
      </w:pPr>
      <w:r w:rsidRPr="00935868">
        <w:rPr>
          <w:sz w:val="20"/>
          <w:szCs w:val="20"/>
        </w:rPr>
        <w:t>- Proposed changes from Library Faculty Assembly, March 22</w:t>
      </w:r>
      <w:r w:rsidR="00935868" w:rsidRPr="00935868">
        <w:rPr>
          <w:sz w:val="20"/>
          <w:szCs w:val="20"/>
        </w:rPr>
        <w:t xml:space="preserve"> &amp; September 30, 2025</w:t>
      </w:r>
    </w:p>
    <w:p w14:paraId="28F0600E" w14:textId="77777777" w:rsidR="00C572EC" w:rsidRDefault="00C572EC" w:rsidP="00DF474F">
      <w:pPr>
        <w:pStyle w:val="ListParagraph"/>
        <w:tabs>
          <w:tab w:val="left" w:pos="658"/>
        </w:tabs>
        <w:spacing w:line="276" w:lineRule="auto"/>
        <w:ind w:left="0" w:firstLine="0"/>
        <w:rPr>
          <w:b/>
          <w:bCs/>
          <w:sz w:val="20"/>
          <w:szCs w:val="20"/>
        </w:rPr>
      </w:pPr>
    </w:p>
    <w:p w14:paraId="259D0369" w14:textId="0DF91D94" w:rsidR="00DF474F" w:rsidRPr="008C6F37" w:rsidRDefault="00DF474F" w:rsidP="00DF474F">
      <w:pPr>
        <w:pStyle w:val="ListParagraph"/>
        <w:tabs>
          <w:tab w:val="left" w:pos="658"/>
        </w:tabs>
        <w:spacing w:line="276" w:lineRule="auto"/>
        <w:ind w:left="0" w:firstLine="0"/>
        <w:rPr>
          <w:b/>
          <w:bCs/>
          <w:sz w:val="20"/>
          <w:szCs w:val="20"/>
        </w:rPr>
      </w:pPr>
      <w:r w:rsidRPr="008C6F37">
        <w:rPr>
          <w:b/>
          <w:bCs/>
          <w:sz w:val="20"/>
          <w:szCs w:val="20"/>
        </w:rPr>
        <w:t>APPENDIX</w:t>
      </w:r>
    </w:p>
    <w:p w14:paraId="13988713" w14:textId="77777777" w:rsidR="00DF474F" w:rsidRPr="008C6F37" w:rsidRDefault="00DF474F" w:rsidP="00DF474F">
      <w:pPr>
        <w:pStyle w:val="ListParagraph"/>
        <w:tabs>
          <w:tab w:val="left" w:pos="658"/>
        </w:tabs>
        <w:spacing w:line="276" w:lineRule="auto"/>
        <w:ind w:right="922" w:firstLine="0"/>
        <w:rPr>
          <w:b/>
          <w:bCs/>
          <w:sz w:val="20"/>
          <w:szCs w:val="20"/>
        </w:rPr>
      </w:pPr>
    </w:p>
    <w:p w14:paraId="5D8292A8" w14:textId="77777777" w:rsidR="00DF474F" w:rsidRPr="008C6F37" w:rsidRDefault="00DF474F" w:rsidP="00DF474F">
      <w:pPr>
        <w:pStyle w:val="ListParagraph"/>
        <w:numPr>
          <w:ilvl w:val="0"/>
          <w:numId w:val="7"/>
        </w:numPr>
        <w:tabs>
          <w:tab w:val="left" w:pos="658"/>
        </w:tabs>
        <w:spacing w:line="276" w:lineRule="auto"/>
        <w:ind w:left="360"/>
        <w:jc w:val="both"/>
        <w:rPr>
          <w:b/>
          <w:bCs/>
          <w:sz w:val="20"/>
          <w:szCs w:val="20"/>
        </w:rPr>
      </w:pPr>
      <w:r w:rsidRPr="008C6F37">
        <w:rPr>
          <w:b/>
          <w:bCs/>
          <w:sz w:val="20"/>
          <w:szCs w:val="20"/>
        </w:rPr>
        <w:t xml:space="preserve">Schedule for Librarians Seeking Promotion in Rank </w:t>
      </w:r>
    </w:p>
    <w:p w14:paraId="75411E0E" w14:textId="77777777" w:rsidR="00DF474F" w:rsidRPr="008C6F37" w:rsidRDefault="00DF474F" w:rsidP="00DF474F">
      <w:pPr>
        <w:pStyle w:val="ListParagraph"/>
        <w:tabs>
          <w:tab w:val="left" w:pos="658"/>
        </w:tabs>
        <w:spacing w:line="276" w:lineRule="auto"/>
        <w:ind w:right="922" w:firstLine="0"/>
        <w:rPr>
          <w:sz w:val="20"/>
          <w:szCs w:val="20"/>
        </w:rPr>
      </w:pPr>
    </w:p>
    <w:p w14:paraId="5E2AF5EC" w14:textId="74B8ACAF" w:rsidR="00DF474F" w:rsidRPr="008C6F37" w:rsidRDefault="00DF474F" w:rsidP="00935868">
      <w:pPr>
        <w:pStyle w:val="ListParagraph"/>
        <w:tabs>
          <w:tab w:val="left" w:pos="658"/>
        </w:tabs>
        <w:ind w:left="658" w:right="922" w:hanging="658"/>
        <w:rPr>
          <w:sz w:val="20"/>
          <w:szCs w:val="20"/>
          <w:highlight w:val="yellow"/>
        </w:rPr>
      </w:pPr>
      <w:r w:rsidRPr="008C6F37">
        <w:rPr>
          <w:sz w:val="20"/>
          <w:szCs w:val="20"/>
        </w:rPr>
        <w:t>11/1</w:t>
      </w:r>
      <w:r w:rsidRPr="008C6F37">
        <w:rPr>
          <w:sz w:val="20"/>
          <w:szCs w:val="20"/>
        </w:rPr>
        <w:tab/>
        <w:t>Librarian states their intent to provide promotion materials to Libraries Promotion Committee.</w:t>
      </w:r>
    </w:p>
    <w:p w14:paraId="39516653" w14:textId="77777777" w:rsidR="00D27160" w:rsidRDefault="00D27160" w:rsidP="00D27160">
      <w:pPr>
        <w:tabs>
          <w:tab w:val="left" w:pos="658"/>
        </w:tabs>
        <w:ind w:right="922"/>
        <w:rPr>
          <w:sz w:val="20"/>
          <w:szCs w:val="20"/>
        </w:rPr>
      </w:pPr>
    </w:p>
    <w:p w14:paraId="31293BDF" w14:textId="7008065D" w:rsidR="00DF474F" w:rsidRDefault="00D27160" w:rsidP="00D27160">
      <w:pPr>
        <w:tabs>
          <w:tab w:val="left" w:pos="658"/>
        </w:tabs>
        <w:ind w:left="658" w:right="922" w:hanging="658"/>
        <w:rPr>
          <w:sz w:val="20"/>
          <w:szCs w:val="20"/>
        </w:rPr>
      </w:pPr>
      <w:commentRangeStart w:id="10"/>
      <w:r>
        <w:rPr>
          <w:sz w:val="20"/>
          <w:szCs w:val="20"/>
        </w:rPr>
        <w:t>12/1</w:t>
      </w:r>
      <w:r>
        <w:rPr>
          <w:sz w:val="20"/>
          <w:szCs w:val="20"/>
        </w:rPr>
        <w:tab/>
        <w:t>Faculty Assembly Chair and Assistant Dean appoint a Promotion Committee of three eligible faculty librarians for each applicant, including external members if required.</w:t>
      </w:r>
      <w:commentRangeEnd w:id="10"/>
      <w:r>
        <w:rPr>
          <w:rStyle w:val="CommentReference"/>
          <w:sz w:val="20"/>
          <w:szCs w:val="20"/>
        </w:rPr>
        <w:commentReference w:id="10"/>
      </w:r>
    </w:p>
    <w:p w14:paraId="760E82D4" w14:textId="77777777" w:rsidR="00D27160" w:rsidRPr="00D27160" w:rsidRDefault="00D27160" w:rsidP="00D27160">
      <w:pPr>
        <w:tabs>
          <w:tab w:val="left" w:pos="658"/>
        </w:tabs>
        <w:ind w:right="922"/>
        <w:rPr>
          <w:sz w:val="20"/>
          <w:szCs w:val="20"/>
        </w:rPr>
      </w:pPr>
    </w:p>
    <w:p w14:paraId="15EAAB63" w14:textId="77777777" w:rsidR="00DF474F" w:rsidRPr="008C6F37" w:rsidRDefault="00DF474F" w:rsidP="00935868">
      <w:pPr>
        <w:pStyle w:val="ListParagraph"/>
        <w:tabs>
          <w:tab w:val="left" w:pos="658"/>
        </w:tabs>
        <w:ind w:left="660" w:right="922" w:hanging="660"/>
        <w:rPr>
          <w:sz w:val="20"/>
          <w:szCs w:val="20"/>
        </w:rPr>
      </w:pPr>
      <w:r w:rsidRPr="4D0DDA26">
        <w:rPr>
          <w:sz w:val="20"/>
          <w:szCs w:val="20"/>
        </w:rPr>
        <w:t>1/10</w:t>
      </w:r>
      <w:r>
        <w:tab/>
      </w:r>
      <w:r w:rsidRPr="4D0DDA26">
        <w:rPr>
          <w:sz w:val="20"/>
          <w:szCs w:val="20"/>
        </w:rPr>
        <w:t>Librarian posts their promotion file to the secure site accessible to Libraries Promotion Committee, Dean of Libraries, and Provost. Librarian may add additional materials before 2/1 by emailing them to the Promotion Committee chair.</w:t>
      </w:r>
    </w:p>
    <w:p w14:paraId="66BDB27B" w14:textId="77777777" w:rsidR="00DF474F" w:rsidRPr="008C6F37" w:rsidRDefault="00DF474F" w:rsidP="00DF474F">
      <w:pPr>
        <w:pStyle w:val="ListParagraph"/>
        <w:tabs>
          <w:tab w:val="left" w:pos="658"/>
        </w:tabs>
        <w:ind w:left="0" w:right="922" w:firstLine="0"/>
        <w:rPr>
          <w:sz w:val="20"/>
          <w:szCs w:val="20"/>
        </w:rPr>
      </w:pPr>
    </w:p>
    <w:p w14:paraId="6EB06FF7" w14:textId="77777777" w:rsidR="00492B75" w:rsidRDefault="00DF474F" w:rsidP="00935868">
      <w:pPr>
        <w:pStyle w:val="ListParagraph"/>
        <w:tabs>
          <w:tab w:val="left" w:pos="658"/>
        </w:tabs>
        <w:ind w:left="658" w:right="922" w:hanging="658"/>
        <w:rPr>
          <w:sz w:val="20"/>
          <w:szCs w:val="20"/>
        </w:rPr>
      </w:pPr>
      <w:r w:rsidRPr="4D0DDA26">
        <w:rPr>
          <w:sz w:val="20"/>
          <w:szCs w:val="20"/>
        </w:rPr>
        <w:t>2/1</w:t>
      </w:r>
      <w:r>
        <w:tab/>
      </w:r>
      <w:r w:rsidRPr="4D0DDA26">
        <w:rPr>
          <w:sz w:val="20"/>
          <w:szCs w:val="20"/>
        </w:rPr>
        <w:t xml:space="preserve">Libraries Promotion Committee posts its recommendation on promotion to the secure site, with reasons and votes (including a minority statement in the case of a non-unanimous vote). </w:t>
      </w:r>
    </w:p>
    <w:p w14:paraId="35EBE620" w14:textId="77777777" w:rsidR="007E7DF5" w:rsidRDefault="007E7DF5" w:rsidP="00DF474F">
      <w:pPr>
        <w:pStyle w:val="ListParagraph"/>
        <w:tabs>
          <w:tab w:val="left" w:pos="658"/>
        </w:tabs>
        <w:ind w:left="0" w:right="922" w:firstLine="0"/>
        <w:rPr>
          <w:sz w:val="20"/>
          <w:szCs w:val="20"/>
        </w:rPr>
      </w:pPr>
    </w:p>
    <w:p w14:paraId="1674F765" w14:textId="4C387D6C" w:rsidR="00DF474F" w:rsidRPr="008C6F37" w:rsidRDefault="58D3E401" w:rsidP="00935868">
      <w:pPr>
        <w:pStyle w:val="ListParagraph"/>
        <w:tabs>
          <w:tab w:val="left" w:pos="658"/>
        </w:tabs>
        <w:ind w:left="658" w:right="922" w:hanging="658"/>
        <w:rPr>
          <w:sz w:val="20"/>
          <w:szCs w:val="20"/>
        </w:rPr>
      </w:pPr>
      <w:r w:rsidRPr="72BC0B68">
        <w:rPr>
          <w:sz w:val="20"/>
          <w:szCs w:val="20"/>
        </w:rPr>
        <w:t xml:space="preserve">2/25 </w:t>
      </w:r>
      <w:r w:rsidR="0007695D">
        <w:tab/>
      </w:r>
      <w:r w:rsidR="18F5A9F6" w:rsidRPr="72BC0B68">
        <w:rPr>
          <w:sz w:val="20"/>
          <w:szCs w:val="20"/>
        </w:rPr>
        <w:t>Librarians</w:t>
      </w:r>
      <w:r w:rsidR="0D3BC30A" w:rsidRPr="72BC0B68">
        <w:rPr>
          <w:sz w:val="20"/>
          <w:szCs w:val="20"/>
        </w:rPr>
        <w:t xml:space="preserve"> may add a response and/or additional materials by emailing them to the Dean of </w:t>
      </w:r>
      <w:proofErr w:type="gramStart"/>
      <w:r w:rsidR="0D3BC30A" w:rsidRPr="72BC0B68">
        <w:rPr>
          <w:sz w:val="20"/>
          <w:szCs w:val="20"/>
        </w:rPr>
        <w:t>Libraries .</w:t>
      </w:r>
      <w:proofErr w:type="gramEnd"/>
    </w:p>
    <w:p w14:paraId="2043A7F3" w14:textId="77777777" w:rsidR="00DF474F" w:rsidRPr="008C6F37" w:rsidRDefault="00DF474F" w:rsidP="00DF474F">
      <w:pPr>
        <w:pStyle w:val="ListParagraph"/>
        <w:tabs>
          <w:tab w:val="left" w:pos="658"/>
        </w:tabs>
        <w:ind w:left="0" w:right="922" w:firstLine="0"/>
        <w:rPr>
          <w:sz w:val="20"/>
          <w:szCs w:val="20"/>
        </w:rPr>
      </w:pPr>
    </w:p>
    <w:p w14:paraId="009AAC3A" w14:textId="77777777" w:rsidR="007E7DF5" w:rsidRDefault="00DF474F" w:rsidP="00DF474F">
      <w:pPr>
        <w:pStyle w:val="ListParagraph"/>
        <w:tabs>
          <w:tab w:val="left" w:pos="658"/>
        </w:tabs>
        <w:ind w:left="0" w:right="922" w:firstLine="0"/>
        <w:rPr>
          <w:sz w:val="20"/>
          <w:szCs w:val="20"/>
        </w:rPr>
      </w:pPr>
      <w:r w:rsidRPr="4D0DDA26">
        <w:rPr>
          <w:sz w:val="20"/>
          <w:szCs w:val="20"/>
        </w:rPr>
        <w:t>3/1</w:t>
      </w:r>
      <w:r>
        <w:tab/>
      </w:r>
      <w:r w:rsidRPr="4D0DDA26">
        <w:rPr>
          <w:sz w:val="20"/>
          <w:szCs w:val="20"/>
        </w:rPr>
        <w:t xml:space="preserve">​Dean of Libraries posts their recommendation on promotion to the secure site.​ </w:t>
      </w:r>
    </w:p>
    <w:p w14:paraId="5CDBD7E4" w14:textId="77777777" w:rsidR="007E7DF5" w:rsidRDefault="007E7DF5" w:rsidP="00DF474F">
      <w:pPr>
        <w:pStyle w:val="ListParagraph"/>
        <w:tabs>
          <w:tab w:val="left" w:pos="658"/>
        </w:tabs>
        <w:ind w:left="0" w:right="922" w:firstLine="0"/>
        <w:rPr>
          <w:sz w:val="20"/>
          <w:szCs w:val="20"/>
        </w:rPr>
      </w:pPr>
    </w:p>
    <w:p w14:paraId="5E8EC8FA" w14:textId="2E308136" w:rsidR="00DF474F" w:rsidRPr="008C6F37" w:rsidRDefault="68682FCD" w:rsidP="00DF474F">
      <w:pPr>
        <w:pStyle w:val="ListParagraph"/>
        <w:tabs>
          <w:tab w:val="left" w:pos="658"/>
        </w:tabs>
        <w:ind w:left="0" w:right="922" w:firstLine="0"/>
        <w:rPr>
          <w:sz w:val="20"/>
          <w:szCs w:val="20"/>
        </w:rPr>
      </w:pPr>
      <w:r w:rsidRPr="72BC0B68">
        <w:rPr>
          <w:sz w:val="20"/>
          <w:szCs w:val="20"/>
        </w:rPr>
        <w:t>4/1</w:t>
      </w:r>
      <w:r w:rsidR="007E7DF5">
        <w:tab/>
      </w:r>
      <w:r w:rsidR="0D3BC30A" w:rsidRPr="72BC0B68">
        <w:rPr>
          <w:sz w:val="20"/>
          <w:szCs w:val="20"/>
        </w:rPr>
        <w:t xml:space="preserve">Librarian may add a response and/or additional materials by emailing them to the </w:t>
      </w:r>
      <w:proofErr w:type="gramStart"/>
      <w:r w:rsidR="0D3BC30A" w:rsidRPr="72BC0B68">
        <w:rPr>
          <w:sz w:val="20"/>
          <w:szCs w:val="20"/>
        </w:rPr>
        <w:t>Provost</w:t>
      </w:r>
      <w:proofErr w:type="gramEnd"/>
      <w:r w:rsidR="0D3BC30A" w:rsidRPr="72BC0B68">
        <w:rPr>
          <w:sz w:val="20"/>
          <w:szCs w:val="20"/>
        </w:rPr>
        <w:t>.</w:t>
      </w:r>
    </w:p>
    <w:p w14:paraId="26C10566" w14:textId="77777777" w:rsidR="00DF474F" w:rsidRPr="008C6F37" w:rsidRDefault="00DF474F" w:rsidP="00DF474F">
      <w:pPr>
        <w:pStyle w:val="ListParagraph"/>
        <w:tabs>
          <w:tab w:val="left" w:pos="658"/>
        </w:tabs>
        <w:ind w:left="0" w:right="922" w:firstLine="0"/>
        <w:rPr>
          <w:sz w:val="20"/>
          <w:szCs w:val="20"/>
        </w:rPr>
      </w:pPr>
    </w:p>
    <w:p w14:paraId="55F8E714" w14:textId="15D9BA74" w:rsidR="00DF474F" w:rsidRPr="008C6F37" w:rsidRDefault="00DF474F" w:rsidP="00DF474F">
      <w:pPr>
        <w:pStyle w:val="ListParagraph"/>
        <w:tabs>
          <w:tab w:val="left" w:pos="658"/>
        </w:tabs>
        <w:ind w:left="0" w:right="922" w:firstLine="0"/>
        <w:rPr>
          <w:sz w:val="20"/>
          <w:szCs w:val="20"/>
        </w:rPr>
      </w:pPr>
      <w:r w:rsidRPr="5BA8E4EF">
        <w:rPr>
          <w:sz w:val="20"/>
          <w:szCs w:val="20"/>
        </w:rPr>
        <w:t>4/15</w:t>
      </w:r>
      <w:r>
        <w:tab/>
      </w:r>
      <w:r w:rsidRPr="5BA8E4EF">
        <w:rPr>
          <w:sz w:val="20"/>
          <w:szCs w:val="20"/>
        </w:rPr>
        <w:t>Provost makes decision on promotion and provides a copy to the librarian.</w:t>
      </w:r>
    </w:p>
    <w:p w14:paraId="48C5DFFA" w14:textId="77777777" w:rsidR="00DF474F" w:rsidRPr="008C6F37" w:rsidRDefault="00DF474F" w:rsidP="00DF474F">
      <w:pPr>
        <w:pStyle w:val="ListParagraph"/>
        <w:tabs>
          <w:tab w:val="left" w:pos="658"/>
        </w:tabs>
        <w:ind w:left="0" w:right="922" w:firstLine="0"/>
        <w:rPr>
          <w:sz w:val="20"/>
          <w:szCs w:val="20"/>
        </w:rPr>
      </w:pPr>
    </w:p>
    <w:p w14:paraId="6A2E615E" w14:textId="77777777" w:rsidR="00DF474F" w:rsidRPr="008C6F37" w:rsidRDefault="00DF474F" w:rsidP="00935868">
      <w:pPr>
        <w:pStyle w:val="ListParagraph"/>
        <w:tabs>
          <w:tab w:val="left" w:pos="658"/>
        </w:tabs>
        <w:ind w:left="658" w:right="922" w:hanging="658"/>
        <w:rPr>
          <w:sz w:val="20"/>
          <w:szCs w:val="20"/>
        </w:rPr>
      </w:pPr>
      <w:r w:rsidRPr="4D0DDA26">
        <w:rPr>
          <w:sz w:val="20"/>
          <w:szCs w:val="20"/>
        </w:rPr>
        <w:t>5/1</w:t>
      </w:r>
      <w:r>
        <w:tab/>
      </w:r>
      <w:r w:rsidRPr="4D0DDA26">
        <w:rPr>
          <w:sz w:val="20"/>
          <w:szCs w:val="20"/>
        </w:rPr>
        <w:t xml:space="preserve">​Librarian may request a review by the President of a negative decision on promotion by the </w:t>
      </w:r>
      <w:proofErr w:type="gramStart"/>
      <w:r w:rsidRPr="4D0DDA26">
        <w:rPr>
          <w:sz w:val="20"/>
          <w:szCs w:val="20"/>
        </w:rPr>
        <w:t>Provost</w:t>
      </w:r>
      <w:proofErr w:type="gramEnd"/>
      <w:r w:rsidRPr="4D0DDA26">
        <w:rPr>
          <w:sz w:val="20"/>
          <w:szCs w:val="20"/>
        </w:rPr>
        <w:t>.</w:t>
      </w:r>
    </w:p>
    <w:p w14:paraId="105A5467" w14:textId="77777777" w:rsidR="00DF474F" w:rsidRPr="008C6F37" w:rsidRDefault="00DF474F" w:rsidP="00DF474F">
      <w:pPr>
        <w:pStyle w:val="ListParagraph"/>
        <w:tabs>
          <w:tab w:val="left" w:pos="658"/>
        </w:tabs>
        <w:ind w:left="0" w:right="922" w:firstLine="0"/>
        <w:rPr>
          <w:sz w:val="20"/>
          <w:szCs w:val="20"/>
        </w:rPr>
      </w:pPr>
    </w:p>
    <w:p w14:paraId="7464B38E" w14:textId="6929E702" w:rsidR="00DF474F" w:rsidRDefault="00DF474F" w:rsidP="00935868">
      <w:pPr>
        <w:pStyle w:val="ListParagraph"/>
        <w:tabs>
          <w:tab w:val="left" w:pos="658"/>
        </w:tabs>
        <w:ind w:left="658" w:right="922" w:hanging="658"/>
        <w:rPr>
          <w:sz w:val="24"/>
          <w:szCs w:val="24"/>
        </w:rPr>
      </w:pPr>
      <w:r w:rsidRPr="5BA8E4EF">
        <w:rPr>
          <w:sz w:val="20"/>
          <w:szCs w:val="20"/>
        </w:rPr>
        <w:t>6/1</w:t>
      </w:r>
      <w:r>
        <w:tab/>
      </w:r>
      <w:r w:rsidRPr="5BA8E4EF">
        <w:rPr>
          <w:sz w:val="20"/>
          <w:szCs w:val="20"/>
        </w:rPr>
        <w:t xml:space="preserve">President </w:t>
      </w:r>
      <w:bookmarkStart w:id="11" w:name="_Int_ITioYMHc"/>
      <w:proofErr w:type="gramStart"/>
      <w:r w:rsidRPr="5BA8E4EF">
        <w:rPr>
          <w:sz w:val="20"/>
          <w:szCs w:val="20"/>
        </w:rPr>
        <w:t>makes a decision</w:t>
      </w:r>
      <w:bookmarkEnd w:id="11"/>
      <w:proofErr w:type="gramEnd"/>
      <w:r w:rsidRPr="5BA8E4EF">
        <w:rPr>
          <w:sz w:val="20"/>
          <w:szCs w:val="20"/>
        </w:rPr>
        <w:t xml:space="preserve"> on promotion to the librarian in those cases where further review was requested. The decision of the president is final.</w:t>
      </w:r>
    </w:p>
    <w:p w14:paraId="488B0B5D" w14:textId="77777777" w:rsidR="009B0928" w:rsidRDefault="009B0928">
      <w:pPr>
        <w:pStyle w:val="BodyText"/>
        <w:spacing w:before="144"/>
        <w:rPr>
          <w:i/>
          <w:sz w:val="19"/>
        </w:rPr>
      </w:pPr>
    </w:p>
    <w:p w14:paraId="775E37C6" w14:textId="24798D8A" w:rsidR="00151F62" w:rsidRDefault="00151F62" w:rsidP="00151F62">
      <w:pPr>
        <w:pStyle w:val="BodyText"/>
        <w:spacing w:before="43"/>
        <w:rPr>
          <w:i/>
        </w:rPr>
      </w:pPr>
    </w:p>
    <w:p w14:paraId="7EE7262A" w14:textId="1B6CE5B5" w:rsidR="009B0928" w:rsidRDefault="009B0928">
      <w:pPr>
        <w:pStyle w:val="BodyText"/>
        <w:spacing w:line="280" w:lineRule="auto"/>
        <w:ind w:left="3580" w:right="2354" w:hanging="107"/>
      </w:pPr>
    </w:p>
    <w:sectPr w:rsidR="009B0928">
      <w:pgSz w:w="12240" w:h="15840"/>
      <w:pgMar w:top="1300" w:right="1300" w:bottom="960" w:left="1220" w:header="925" w:footer="77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95D431E" w14:textId="118DD8CC" w:rsidR="00C20A83" w:rsidRDefault="00C20A83">
      <w:pPr>
        <w:pStyle w:val="CommentText"/>
      </w:pPr>
      <w:r>
        <w:rPr>
          <w:rStyle w:val="CommentReference"/>
        </w:rPr>
        <w:annotationRef/>
      </w:r>
      <w:r w:rsidRPr="031876BB">
        <w:t>Deans Policy Review complete</w:t>
      </w:r>
    </w:p>
    <w:p w14:paraId="219418FC" w14:textId="10D42DF3" w:rsidR="00C20A83" w:rsidRDefault="00C20A83">
      <w:pPr>
        <w:pStyle w:val="CommentText"/>
      </w:pPr>
      <w:r w:rsidRPr="2E4667F3">
        <w:t>AALT review complete</w:t>
      </w:r>
    </w:p>
    <w:p w14:paraId="66F8BDD5" w14:textId="336CB4DB" w:rsidR="00C20A83" w:rsidRDefault="00C20A83">
      <w:pPr>
        <w:pStyle w:val="CommentText"/>
      </w:pPr>
      <w:r w:rsidRPr="37170344">
        <w:t>ready for faculty senate review</w:t>
      </w:r>
    </w:p>
    <w:p w14:paraId="44FC018A" w14:textId="0795559F" w:rsidR="00C20A83" w:rsidRDefault="00C20A83">
      <w:pPr>
        <w:pStyle w:val="CommentText"/>
      </w:pPr>
    </w:p>
    <w:p w14:paraId="36FD2C8D" w14:textId="5E72FE39" w:rsidR="00C20A83" w:rsidRDefault="00C20A83">
      <w:pPr>
        <w:pStyle w:val="CommentText"/>
      </w:pPr>
      <w:r w:rsidRPr="2C363D51">
        <w:t>This policy has been extensively revised by Tim in consultation with librarian staff</w:t>
      </w:r>
    </w:p>
  </w:comment>
  <w:comment w:id="1" w:author="Author" w:initials="A">
    <w:p w14:paraId="2C5F9B6C" w14:textId="5CE9FB40" w:rsidR="00EA3999" w:rsidRDefault="00EA3999">
      <w:pPr>
        <w:pStyle w:val="CommentText"/>
      </w:pPr>
      <w:r>
        <w:rPr>
          <w:rStyle w:val="CommentReference"/>
        </w:rPr>
        <w:annotationRef/>
      </w:r>
      <w:r w:rsidRPr="391ED75B">
        <w:t>I don't see the footnotes in this document</w:t>
      </w:r>
    </w:p>
  </w:comment>
  <w:comment w:id="2" w:author="Author" w:initials="A">
    <w:p w14:paraId="6C3375EE" w14:textId="4FB985D8" w:rsidR="00E26380" w:rsidRDefault="00E26380" w:rsidP="00E26380">
      <w:pPr>
        <w:pStyle w:val="CommentText"/>
      </w:pPr>
      <w:r>
        <w:rPr>
          <w:rStyle w:val="CommentReference"/>
        </w:rPr>
        <w:annotationRef/>
      </w:r>
      <w:r w:rsidR="00C478FA" w:rsidRPr="006F1B4A">
        <w:t>[Mention was removed]</w:t>
      </w:r>
      <w:r>
        <w:t xml:space="preserve"> They show up when you pull it out into a Word document. </w:t>
      </w:r>
    </w:p>
  </w:comment>
  <w:comment w:id="5" w:author="Author" w:initials="A">
    <w:p w14:paraId="42E43923" w14:textId="3ABC976A" w:rsidR="00EA3999" w:rsidRDefault="00EA3999">
      <w:pPr>
        <w:pStyle w:val="CommentText"/>
      </w:pPr>
      <w:r>
        <w:rPr>
          <w:rStyle w:val="CommentReference"/>
        </w:rPr>
        <w:annotationRef/>
      </w:r>
      <w:r w:rsidRPr="4D594708">
        <w:t>This implies that that is a certain number of years required at Librarian, but I do not see that stated.</w:t>
      </w:r>
    </w:p>
  </w:comment>
  <w:comment w:id="6" w:author="Author" w:initials="A">
    <w:p w14:paraId="0A1EE666" w14:textId="5762A1D9" w:rsidR="00CE4051" w:rsidRDefault="00CE4051">
      <w:pPr>
        <w:pStyle w:val="CommentText"/>
      </w:pPr>
      <w:r>
        <w:rPr>
          <w:rStyle w:val="CommentReference"/>
        </w:rPr>
        <w:annotationRef/>
      </w:r>
      <w:r w:rsidRPr="2C1990C7">
        <w:t>We modified the sentence to address this comment.  There is not a specific number of years required at level I to be considered for level II.  Level II can also be considered an entry level, depending on education and experience.</w:t>
      </w:r>
    </w:p>
  </w:comment>
  <w:comment w:id="7" w:author="Author" w:initials="A">
    <w:p w14:paraId="6A890A3D" w14:textId="75F0EB18" w:rsidR="00CE4051" w:rsidRDefault="00CE4051">
      <w:pPr>
        <w:pStyle w:val="CommentText"/>
      </w:pPr>
      <w:r>
        <w:rPr>
          <w:rStyle w:val="CommentReference"/>
        </w:rPr>
        <w:annotationRef/>
      </w:r>
      <w:r w:rsidRPr="0511A1B4">
        <w:t>this paragraph was moved up and title changed since it deals with annual evaluation.  Promotion paragraphs follow.</w:t>
      </w:r>
    </w:p>
  </w:comment>
  <w:comment w:id="9" w:author="Author" w:initials="A">
    <w:p w14:paraId="07B8152F" w14:textId="77777777" w:rsidR="00C05455" w:rsidRDefault="00C05455" w:rsidP="00C05455">
      <w:pPr>
        <w:pStyle w:val="CommentText"/>
      </w:pPr>
      <w:r>
        <w:rPr>
          <w:rStyle w:val="CommentReference"/>
        </w:rPr>
        <w:annotationRef/>
      </w:r>
      <w:r>
        <w:t>All new language, approved by the Libraries Faculty Assembly, to address Dean’s Policy Review Committee recommendations for greater clarity on committee structure and eligibility.</w:t>
      </w:r>
    </w:p>
  </w:comment>
  <w:comment w:id="10" w:author="Author" w:initials="A">
    <w:p w14:paraId="7EE921CE" w14:textId="77777777" w:rsidR="00D27160" w:rsidRDefault="00D27160" w:rsidP="00D27160">
      <w:pPr>
        <w:pStyle w:val="CommentText"/>
      </w:pPr>
      <w:r>
        <w:rPr>
          <w:rStyle w:val="CommentReference"/>
        </w:rPr>
        <w:annotationRef/>
      </w:r>
      <w:r>
        <w:t>New, to reflect the changes to V. Promotion Committee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D2C8D" w15:done="0"/>
  <w15:commentEx w15:paraId="2C5F9B6C" w15:done="0"/>
  <w15:commentEx w15:paraId="6C3375EE" w15:paraIdParent="2C5F9B6C" w15:done="0"/>
  <w15:commentEx w15:paraId="42E43923" w15:done="0"/>
  <w15:commentEx w15:paraId="0A1EE666" w15:paraIdParent="42E43923" w15:done="0"/>
  <w15:commentEx w15:paraId="6A890A3D" w15:done="0"/>
  <w15:commentEx w15:paraId="07B8152F" w15:done="0"/>
  <w15:commentEx w15:paraId="7EE92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D2C8D" w16cid:durableId="78107C2C"/>
  <w16cid:commentId w16cid:paraId="2C5F9B6C" w16cid:durableId="643B0D20"/>
  <w16cid:commentId w16cid:paraId="6C3375EE" w16cid:durableId="66ACEC66"/>
  <w16cid:commentId w16cid:paraId="42E43923" w16cid:durableId="0B96D7B2"/>
  <w16cid:commentId w16cid:paraId="0A1EE666" w16cid:durableId="4C54DFDF"/>
  <w16cid:commentId w16cid:paraId="6A890A3D" w16cid:durableId="2042E57A"/>
  <w16cid:commentId w16cid:paraId="07B8152F" w16cid:durableId="24B20084"/>
  <w16cid:commentId w16cid:paraId="7EE921CE" w16cid:durableId="18F682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6990" w14:textId="77777777" w:rsidR="002D192E" w:rsidRDefault="002D192E">
      <w:r>
        <w:separator/>
      </w:r>
    </w:p>
  </w:endnote>
  <w:endnote w:type="continuationSeparator" w:id="0">
    <w:p w14:paraId="789D0151" w14:textId="77777777" w:rsidR="002D192E" w:rsidRDefault="002D192E">
      <w:r>
        <w:continuationSeparator/>
      </w:r>
    </w:p>
  </w:endnote>
  <w:endnote w:type="continuationNotice" w:id="1">
    <w:p w14:paraId="0B0B2BC6" w14:textId="77777777" w:rsidR="002D192E" w:rsidRDefault="002D1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A52" w14:textId="71DEC8ED" w:rsidR="009B0928" w:rsidRDefault="004E13D5">
    <w:pPr>
      <w:pStyle w:val="BodyText"/>
      <w:spacing w:line="14" w:lineRule="auto"/>
    </w:pPr>
    <w:r>
      <w:rPr>
        <w:noProof/>
      </w:rPr>
      <mc:AlternateContent>
        <mc:Choice Requires="wps">
          <w:drawing>
            <wp:anchor distT="0" distB="0" distL="0" distR="0" simplePos="0" relativeHeight="251658242" behindDoc="1" locked="0" layoutInCell="1" allowOverlap="1" wp14:anchorId="1BA7F350" wp14:editId="1305670D">
              <wp:simplePos x="0" y="0"/>
              <wp:positionH relativeFrom="page">
                <wp:posOffset>906780</wp:posOffset>
              </wp:positionH>
              <wp:positionV relativeFrom="page">
                <wp:posOffset>9418320</wp:posOffset>
              </wp:positionV>
              <wp:extent cx="1744980" cy="4419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4980" cy="441960"/>
                      </a:xfrm>
                      <a:prstGeom prst="rect">
                        <a:avLst/>
                      </a:prstGeom>
                    </wps:spPr>
                    <wps:txbx>
                      <w:txbxContent>
                        <w:p w14:paraId="7612F7A5" w14:textId="436BA6B0" w:rsidR="009B0928" w:rsidRDefault="00503D55">
                          <w:pPr>
                            <w:pStyle w:val="BodyText"/>
                            <w:spacing w:before="14"/>
                            <w:ind w:left="20"/>
                            <w:rPr>
                              <w:color w:val="2A2A2A"/>
                              <w:spacing w:val="-2"/>
                            </w:rPr>
                          </w:pPr>
                          <w:r>
                            <w:rPr>
                              <w:color w:val="2A2A2A"/>
                              <w:spacing w:val="-2"/>
                            </w:rPr>
                            <w:t xml:space="preserve">September </w:t>
                          </w:r>
                          <w:r w:rsidR="004E13D5">
                            <w:rPr>
                              <w:color w:val="2A2A2A"/>
                              <w:spacing w:val="-2"/>
                            </w:rPr>
                            <w:t>2025</w:t>
                          </w:r>
                        </w:p>
                        <w:p w14:paraId="0F8BDC9B" w14:textId="77777777" w:rsidR="00503D55" w:rsidRDefault="00503D55" w:rsidP="00503D55">
                          <w:pPr>
                            <w:pStyle w:val="BodyText"/>
                            <w:spacing w:before="14"/>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A7F350" id="_x0000_t202" coordsize="21600,21600" o:spt="202" path="m,l,21600r21600,l21600,xe">
              <v:stroke joinstyle="miter"/>
              <v:path gradientshapeok="t" o:connecttype="rect"/>
            </v:shapetype>
            <v:shape id="Textbox 4" o:spid="_x0000_s1027" type="#_x0000_t202" style="position:absolute;margin-left:71.4pt;margin-top:741.6pt;width:137.4pt;height:34.8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" filled="f" stroked="f">
              <v:textbox inset="0,0,0,0">
                <w:txbxContent>
                  <w:p w14:paraId="7612F7A5" w14:textId="436BA6B0" w:rsidR="009B0928" w:rsidRDefault="00503D55">
                    <w:pPr>
                      <w:pStyle w:val="BodyText"/>
                      <w:spacing w:before="14"/>
                      <w:ind w:left="20"/>
                      <w:rPr>
                        <w:color w:val="2A2A2A"/>
                        <w:spacing w:val="-2"/>
                      </w:rPr>
                    </w:pPr>
                    <w:r>
                      <w:rPr>
                        <w:color w:val="2A2A2A"/>
                        <w:spacing w:val="-2"/>
                      </w:rPr>
                      <w:t xml:space="preserve">September </w:t>
                    </w:r>
                    <w:r w:rsidR="004E13D5">
                      <w:rPr>
                        <w:color w:val="2A2A2A"/>
                        <w:spacing w:val="-2"/>
                      </w:rPr>
                      <w:t>2025</w:t>
                    </w:r>
                  </w:p>
                  <w:p w14:paraId="0F8BDC9B" w14:textId="77777777" w:rsidR="00503D55" w:rsidRDefault="00503D55" w:rsidP="00503D55">
                    <w:pPr>
                      <w:pStyle w:val="BodyText"/>
                      <w:spacing w:before="14"/>
                    </w:pPr>
                  </w:p>
                </w:txbxContent>
              </v:textbox>
              <w10:wrap anchorx="page" anchory="page"/>
            </v:shape>
          </w:pict>
        </mc:Fallback>
      </mc:AlternateContent>
    </w:r>
    <w:r w:rsidR="00726EFE">
      <w:rPr>
        <w:noProof/>
      </w:rPr>
      <mc:AlternateContent>
        <mc:Choice Requires="wps">
          <w:drawing>
            <wp:anchor distT="0" distB="0" distL="0" distR="0" simplePos="0" relativeHeight="251658241" behindDoc="1" locked="0" layoutInCell="1" allowOverlap="1" wp14:anchorId="0902B561" wp14:editId="46683AE9">
              <wp:simplePos x="0" y="0"/>
              <wp:positionH relativeFrom="page">
                <wp:posOffset>898923</wp:posOffset>
              </wp:positionH>
              <wp:positionV relativeFrom="page">
                <wp:posOffset>9392323</wp:posOffset>
              </wp:positionV>
              <wp:extent cx="59931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820"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A7EDE" id="Graphic 3" o:spid="_x0000_s1026" style="position:absolute;margin-left:70.8pt;margin-top:739.55pt;width:471.9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59931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" path="m,l5992820,e" filled="f" strokeweight=".16972mm">
              <v:path arrowok="t"/>
              <w10:wrap anchorx="page" anchory="page"/>
            </v:shape>
          </w:pict>
        </mc:Fallback>
      </mc:AlternateContent>
    </w:r>
    <w:r w:rsidR="00726EFE">
      <w:rPr>
        <w:noProof/>
      </w:rPr>
      <mc:AlternateContent>
        <mc:Choice Requires="wps">
          <w:drawing>
            <wp:anchor distT="0" distB="0" distL="0" distR="0" simplePos="0" relativeHeight="251658244" behindDoc="1" locked="0" layoutInCell="1" allowOverlap="1" wp14:anchorId="1FFCB51E" wp14:editId="60E0A85F">
              <wp:simplePos x="0" y="0"/>
              <wp:positionH relativeFrom="page">
                <wp:posOffset>6694779</wp:posOffset>
              </wp:positionH>
              <wp:positionV relativeFrom="page">
                <wp:posOffset>9417146</wp:posOffset>
              </wp:positionV>
              <wp:extent cx="23939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95" cy="167640"/>
                      </a:xfrm>
                      <a:prstGeom prst="rect">
                        <a:avLst/>
                      </a:prstGeom>
                    </wps:spPr>
                    <wps:txbx>
                      <w:txbxContent>
                        <w:p w14:paraId="0BCACA6C" w14:textId="77777777" w:rsidR="009B0928" w:rsidRDefault="00726EFE">
                          <w:pPr>
                            <w:pStyle w:val="BodyText"/>
                            <w:spacing w:before="14"/>
                            <w:ind w:left="60"/>
                          </w:pPr>
                          <w:r>
                            <w:rPr>
                              <w:color w:val="2A2A2A"/>
                              <w:spacing w:val="-5"/>
                              <w:w w:val="105"/>
                            </w:rPr>
                            <w:fldChar w:fldCharType="begin"/>
                          </w:r>
                          <w:r>
                            <w:rPr>
                              <w:color w:val="2A2A2A"/>
                              <w:spacing w:val="-5"/>
                              <w:w w:val="105"/>
                            </w:rPr>
                            <w:instrText xml:space="preserve"> PAGE </w:instrText>
                          </w:r>
                          <w:r>
                            <w:rPr>
                              <w:color w:val="2A2A2A"/>
                              <w:spacing w:val="-5"/>
                              <w:w w:val="105"/>
                            </w:rPr>
                            <w:fldChar w:fldCharType="separate"/>
                          </w:r>
                          <w:r>
                            <w:rPr>
                              <w:color w:val="2A2A2A"/>
                              <w:spacing w:val="-5"/>
                              <w:w w:val="105"/>
                            </w:rPr>
                            <w:t>73</w:t>
                          </w:r>
                          <w:r>
                            <w:rPr>
                              <w:color w:val="2A2A2A"/>
                              <w:spacing w:val="-5"/>
                              <w:w w:val="105"/>
                            </w:rPr>
                            <w:fldChar w:fldCharType="end"/>
                          </w:r>
                        </w:p>
                      </w:txbxContent>
                    </wps:txbx>
                    <wps:bodyPr wrap="square" lIns="0" tIns="0" rIns="0" bIns="0" rtlCol="0">
                      <a:noAutofit/>
                    </wps:bodyPr>
                  </wps:wsp>
                </a:graphicData>
              </a:graphic>
            </wp:anchor>
          </w:drawing>
        </mc:Choice>
        <mc:Fallback>
          <w:pict>
            <v:shape w14:anchorId="1FFCB51E" id="Textbox 5" o:spid="_x0000_s1028" type="#_x0000_t202" style="position:absolute;margin-left:527.15pt;margin-top:741.5pt;width:18.85pt;height:13.2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" filled="f" stroked="f">
              <v:textbox inset="0,0,0,0">
                <w:txbxContent>
                  <w:p w14:paraId="0BCACA6C" w14:textId="77777777" w:rsidR="009B0928" w:rsidRDefault="00726EFE">
                    <w:pPr>
                      <w:pStyle w:val="BodyText"/>
                      <w:spacing w:before="14"/>
                      <w:ind w:left="60"/>
                    </w:pPr>
                    <w:r>
                      <w:rPr>
                        <w:color w:val="2A2A2A"/>
                        <w:spacing w:val="-5"/>
                        <w:w w:val="105"/>
                      </w:rPr>
                      <w:fldChar w:fldCharType="begin"/>
                    </w:r>
                    <w:r>
                      <w:rPr>
                        <w:color w:val="2A2A2A"/>
                        <w:spacing w:val="-5"/>
                        <w:w w:val="105"/>
                      </w:rPr>
                      <w:instrText xml:space="preserve"> PAGE </w:instrText>
                    </w:r>
                    <w:r>
                      <w:rPr>
                        <w:color w:val="2A2A2A"/>
                        <w:spacing w:val="-5"/>
                        <w:w w:val="105"/>
                      </w:rPr>
                      <w:fldChar w:fldCharType="separate"/>
                    </w:r>
                    <w:r>
                      <w:rPr>
                        <w:color w:val="2A2A2A"/>
                        <w:spacing w:val="-5"/>
                        <w:w w:val="105"/>
                      </w:rPr>
                      <w:t>73</w:t>
                    </w:r>
                    <w:r>
                      <w:rPr>
                        <w:color w:val="2A2A2A"/>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7A05" w14:textId="77777777" w:rsidR="002D192E" w:rsidRDefault="002D192E">
      <w:r>
        <w:separator/>
      </w:r>
    </w:p>
  </w:footnote>
  <w:footnote w:type="continuationSeparator" w:id="0">
    <w:p w14:paraId="28D7E8A0" w14:textId="77777777" w:rsidR="002D192E" w:rsidRDefault="002D192E">
      <w:r>
        <w:continuationSeparator/>
      </w:r>
    </w:p>
  </w:footnote>
  <w:footnote w:type="continuationNotice" w:id="1">
    <w:p w14:paraId="7BB506CD" w14:textId="77777777" w:rsidR="002D192E" w:rsidRDefault="002D192E"/>
  </w:footnote>
  <w:footnote w:id="2">
    <w:p w14:paraId="2952EAF2" w14:textId="77777777" w:rsidR="00316A1F" w:rsidRDefault="00316A1F" w:rsidP="00316A1F">
      <w:pPr>
        <w:pStyle w:val="FootnoteText"/>
      </w:pPr>
      <w:r w:rsidRPr="079AFFB9">
        <w:rPr>
          <w:rStyle w:val="FootnoteReference"/>
        </w:rPr>
        <w:footnoteRef/>
      </w:r>
      <w:r>
        <w:t xml:space="preserve"> </w:t>
      </w:r>
      <w:hyperlink r:id="rId1" w:history="1">
        <w:r w:rsidRPr="00CC790F">
          <w:rPr>
            <w:rStyle w:val="Hyperlink"/>
          </w:rPr>
          <w:t>https://www.ala.org/acrl/standards/standardsfaculty</w:t>
        </w:r>
      </w:hyperlink>
      <w:r>
        <w:t xml:space="preserve"> </w:t>
      </w:r>
    </w:p>
  </w:footnote>
  <w:footnote w:id="3">
    <w:p w14:paraId="6D0C1F73" w14:textId="77777777" w:rsidR="00316A1F" w:rsidRDefault="00316A1F" w:rsidP="00316A1F">
      <w:pPr>
        <w:pStyle w:val="FootnoteText"/>
      </w:pPr>
      <w:r>
        <w:rPr>
          <w:rStyle w:val="FootnoteReference"/>
        </w:rPr>
        <w:footnoteRef/>
      </w:r>
      <w:r>
        <w:t xml:space="preserve"> </w:t>
      </w:r>
      <w:hyperlink r:id="rId2" w:history="1">
        <w:r w:rsidRPr="00CC790F">
          <w:rPr>
            <w:rStyle w:val="Hyperlink"/>
          </w:rPr>
          <w:t>https://groups.niso.org/higherlogic/ws/public/download/11283/Z39-7-2013_metrics.pdf</w:t>
        </w:r>
      </w:hyperlink>
      <w:r>
        <w:t xml:space="preserve"> </w:t>
      </w:r>
    </w:p>
  </w:footnote>
  <w:footnote w:id="4">
    <w:p w14:paraId="05EF9B74" w14:textId="77777777" w:rsidR="13BDCCBF" w:rsidRDefault="13BDCCBF" w:rsidP="13BDCCBF">
      <w:pPr>
        <w:pStyle w:val="FootnoteText"/>
      </w:pPr>
      <w:r w:rsidRPr="13BDCCBF">
        <w:rPr>
          <w:rStyle w:val="FootnoteReference"/>
        </w:rPr>
        <w:footnoteRef/>
      </w:r>
      <w:r>
        <w:t xml:space="preserve"> </w:t>
      </w:r>
      <w:hyperlink r:id="rId3">
        <w:r w:rsidRPr="13BDCCBF">
          <w:rPr>
            <w:rStyle w:val="Hyperlink"/>
          </w:rPr>
          <w:t>https://www.aaup.org/report/1940-statement-principles-academic-freedom-and-tenure</w:t>
        </w:r>
      </w:hyperlink>
      <w:r>
        <w:t xml:space="preserve"> </w:t>
      </w:r>
    </w:p>
  </w:footnote>
  <w:footnote w:id="5">
    <w:p w14:paraId="79F15153" w14:textId="77777777" w:rsidR="00F0372C" w:rsidRDefault="00F0372C" w:rsidP="00F0372C">
      <w:pPr>
        <w:pStyle w:val="FootnoteText"/>
      </w:pPr>
      <w:r w:rsidRPr="079AFFB9">
        <w:rPr>
          <w:rStyle w:val="FootnoteReference"/>
        </w:rPr>
        <w:footnoteRef/>
      </w:r>
      <w:r>
        <w:t xml:space="preserve"> https://www.odu.edu/about/policiesandprocedures/university/6000/6060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A6E" w14:textId="77777777" w:rsidR="009B0928" w:rsidRDefault="00726EFE">
    <w:pPr>
      <w:pStyle w:val="BodyText"/>
      <w:spacing w:line="14" w:lineRule="auto"/>
    </w:pPr>
    <w:r>
      <w:rPr>
        <w:noProof/>
      </w:rPr>
      <mc:AlternateContent>
        <mc:Choice Requires="wps">
          <w:drawing>
            <wp:anchor distT="0" distB="0" distL="0" distR="0" simplePos="0" relativeHeight="251658240" behindDoc="1" locked="0" layoutInCell="1" allowOverlap="1" wp14:anchorId="2A937B0B" wp14:editId="27A8D523">
              <wp:simplePos x="0" y="0"/>
              <wp:positionH relativeFrom="page">
                <wp:posOffset>898923</wp:posOffset>
              </wp:positionH>
              <wp:positionV relativeFrom="page">
                <wp:posOffset>751684</wp:posOffset>
              </wp:positionV>
              <wp:extent cx="599313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820"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80E00" id="Graphic 1" o:spid="_x0000_s1026" style="position:absolute;margin-left:70.8pt;margin-top:59.2pt;width:471.9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931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" path="m,l5992820,e" filled="f" strokeweight=".16972mm">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2ADFD9AD" wp14:editId="514F0E33">
              <wp:simplePos x="0" y="0"/>
              <wp:positionH relativeFrom="page">
                <wp:posOffset>898453</wp:posOffset>
              </wp:positionH>
              <wp:positionV relativeFrom="page">
                <wp:posOffset>574849</wp:posOffset>
              </wp:positionV>
              <wp:extent cx="381063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635" cy="167640"/>
                      </a:xfrm>
                      <a:prstGeom prst="rect">
                        <a:avLst/>
                      </a:prstGeom>
                    </wps:spPr>
                    <wps:txbx>
                      <w:txbxContent>
                        <w:p w14:paraId="3952AA38" w14:textId="77777777" w:rsidR="009B0928" w:rsidRDefault="00726EFE">
                          <w:pPr>
                            <w:spacing w:before="14"/>
                            <w:ind w:left="20"/>
                            <w:rPr>
                              <w:i/>
                              <w:sz w:val="19"/>
                            </w:rPr>
                          </w:pPr>
                          <w:r>
                            <w:rPr>
                              <w:color w:val="2A2A2A"/>
                              <w:sz w:val="20"/>
                            </w:rPr>
                            <w:t>Old</w:t>
                          </w:r>
                          <w:r>
                            <w:rPr>
                              <w:color w:val="2A2A2A"/>
                              <w:spacing w:val="-10"/>
                              <w:sz w:val="20"/>
                            </w:rPr>
                            <w:t xml:space="preserve"> </w:t>
                          </w:r>
                          <w:r>
                            <w:rPr>
                              <w:color w:val="2A2A2A"/>
                              <w:sz w:val="20"/>
                            </w:rPr>
                            <w:t>Dominion</w:t>
                          </w:r>
                          <w:r>
                            <w:rPr>
                              <w:color w:val="2A2A2A"/>
                              <w:spacing w:val="4"/>
                              <w:sz w:val="20"/>
                            </w:rPr>
                            <w:t xml:space="preserve"> </w:t>
                          </w:r>
                          <w:r>
                            <w:rPr>
                              <w:color w:val="2A2A2A"/>
                              <w:sz w:val="20"/>
                            </w:rPr>
                            <w:t>University</w:t>
                          </w:r>
                          <w:r>
                            <w:rPr>
                              <w:color w:val="2A2A2A"/>
                              <w:spacing w:val="-2"/>
                              <w:sz w:val="20"/>
                            </w:rPr>
                            <w:t xml:space="preserve"> </w:t>
                          </w:r>
                          <w:r>
                            <w:rPr>
                              <w:i/>
                              <w:color w:val="2A2A2A"/>
                              <w:sz w:val="19"/>
                            </w:rPr>
                            <w:t>Teaching</w:t>
                          </w:r>
                          <w:r>
                            <w:rPr>
                              <w:i/>
                              <w:color w:val="2A2A2A"/>
                              <w:spacing w:val="13"/>
                              <w:sz w:val="19"/>
                            </w:rPr>
                            <w:t xml:space="preserve"> </w:t>
                          </w:r>
                          <w:r>
                            <w:rPr>
                              <w:i/>
                              <w:color w:val="2A2A2A"/>
                              <w:sz w:val="19"/>
                            </w:rPr>
                            <w:t>and</w:t>
                          </w:r>
                          <w:r>
                            <w:rPr>
                              <w:i/>
                              <w:color w:val="2A2A2A"/>
                              <w:spacing w:val="9"/>
                              <w:sz w:val="19"/>
                            </w:rPr>
                            <w:t xml:space="preserve"> </w:t>
                          </w:r>
                          <w:r>
                            <w:rPr>
                              <w:i/>
                              <w:color w:val="2A2A2A"/>
                              <w:sz w:val="19"/>
                            </w:rPr>
                            <w:t>Research</w:t>
                          </w:r>
                          <w:r>
                            <w:rPr>
                              <w:i/>
                              <w:color w:val="2A2A2A"/>
                              <w:spacing w:val="32"/>
                              <w:sz w:val="19"/>
                            </w:rPr>
                            <w:t xml:space="preserve"> </w:t>
                          </w:r>
                          <w:r>
                            <w:rPr>
                              <w:i/>
                              <w:color w:val="2A2A2A"/>
                              <w:sz w:val="19"/>
                            </w:rPr>
                            <w:t>Faculty</w:t>
                          </w:r>
                          <w:r>
                            <w:rPr>
                              <w:i/>
                              <w:color w:val="2A2A2A"/>
                              <w:spacing w:val="33"/>
                              <w:sz w:val="19"/>
                            </w:rPr>
                            <w:t xml:space="preserve"> </w:t>
                          </w:r>
                          <w:r>
                            <w:rPr>
                              <w:i/>
                              <w:color w:val="2A2A2A"/>
                              <w:spacing w:val="-2"/>
                              <w:sz w:val="19"/>
                            </w:rPr>
                            <w:t>Handbook</w:t>
                          </w:r>
                        </w:p>
                      </w:txbxContent>
                    </wps:txbx>
                    <wps:bodyPr wrap="square" lIns="0" tIns="0" rIns="0" bIns="0" rtlCol="0">
                      <a:noAutofit/>
                    </wps:bodyPr>
                  </wps:wsp>
                </a:graphicData>
              </a:graphic>
            </wp:anchor>
          </w:drawing>
        </mc:Choice>
        <mc:Fallback>
          <w:pict>
            <v:shapetype w14:anchorId="2ADFD9AD" id="_x0000_t202" coordsize="21600,21600" o:spt="202" path="m,l,21600r21600,l21600,xe">
              <v:stroke joinstyle="miter"/>
              <v:path gradientshapeok="t" o:connecttype="rect"/>
            </v:shapetype>
            <v:shape id="Textbox 2" o:spid="_x0000_s1026" type="#_x0000_t202" style="position:absolute;margin-left:70.75pt;margin-top:45.25pt;width:300.05pt;height:13.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" filled="f" stroked="f">
              <v:textbox inset="0,0,0,0">
                <w:txbxContent>
                  <w:p w14:paraId="3952AA38" w14:textId="77777777" w:rsidR="009B0928" w:rsidRDefault="00726EFE">
                    <w:pPr>
                      <w:spacing w:before="14"/>
                      <w:ind w:left="20"/>
                      <w:rPr>
                        <w:i/>
                        <w:sz w:val="19"/>
                      </w:rPr>
                    </w:pPr>
                    <w:r>
                      <w:rPr>
                        <w:color w:val="2A2A2A"/>
                        <w:sz w:val="20"/>
                      </w:rPr>
                      <w:t>Old</w:t>
                    </w:r>
                    <w:r>
                      <w:rPr>
                        <w:color w:val="2A2A2A"/>
                        <w:spacing w:val="-10"/>
                        <w:sz w:val="20"/>
                      </w:rPr>
                      <w:t xml:space="preserve"> </w:t>
                    </w:r>
                    <w:r>
                      <w:rPr>
                        <w:color w:val="2A2A2A"/>
                        <w:sz w:val="20"/>
                      </w:rPr>
                      <w:t>Dominion</w:t>
                    </w:r>
                    <w:r>
                      <w:rPr>
                        <w:color w:val="2A2A2A"/>
                        <w:spacing w:val="4"/>
                        <w:sz w:val="20"/>
                      </w:rPr>
                      <w:t xml:space="preserve"> </w:t>
                    </w:r>
                    <w:r>
                      <w:rPr>
                        <w:color w:val="2A2A2A"/>
                        <w:sz w:val="20"/>
                      </w:rPr>
                      <w:t>University</w:t>
                    </w:r>
                    <w:r>
                      <w:rPr>
                        <w:color w:val="2A2A2A"/>
                        <w:spacing w:val="-2"/>
                        <w:sz w:val="20"/>
                      </w:rPr>
                      <w:t xml:space="preserve"> </w:t>
                    </w:r>
                    <w:r>
                      <w:rPr>
                        <w:i/>
                        <w:color w:val="2A2A2A"/>
                        <w:sz w:val="19"/>
                      </w:rPr>
                      <w:t>Teaching</w:t>
                    </w:r>
                    <w:r>
                      <w:rPr>
                        <w:i/>
                        <w:color w:val="2A2A2A"/>
                        <w:spacing w:val="13"/>
                        <w:sz w:val="19"/>
                      </w:rPr>
                      <w:t xml:space="preserve"> </w:t>
                    </w:r>
                    <w:r>
                      <w:rPr>
                        <w:i/>
                        <w:color w:val="2A2A2A"/>
                        <w:sz w:val="19"/>
                      </w:rPr>
                      <w:t>and</w:t>
                    </w:r>
                    <w:r>
                      <w:rPr>
                        <w:i/>
                        <w:color w:val="2A2A2A"/>
                        <w:spacing w:val="9"/>
                        <w:sz w:val="19"/>
                      </w:rPr>
                      <w:t xml:space="preserve"> </w:t>
                    </w:r>
                    <w:r>
                      <w:rPr>
                        <w:i/>
                        <w:color w:val="2A2A2A"/>
                        <w:sz w:val="19"/>
                      </w:rPr>
                      <w:t>Research</w:t>
                    </w:r>
                    <w:r>
                      <w:rPr>
                        <w:i/>
                        <w:color w:val="2A2A2A"/>
                        <w:spacing w:val="32"/>
                        <w:sz w:val="19"/>
                      </w:rPr>
                      <w:t xml:space="preserve"> </w:t>
                    </w:r>
                    <w:r>
                      <w:rPr>
                        <w:i/>
                        <w:color w:val="2A2A2A"/>
                        <w:sz w:val="19"/>
                      </w:rPr>
                      <w:t>Faculty</w:t>
                    </w:r>
                    <w:r>
                      <w:rPr>
                        <w:i/>
                        <w:color w:val="2A2A2A"/>
                        <w:spacing w:val="33"/>
                        <w:sz w:val="19"/>
                      </w:rPr>
                      <w:t xml:space="preserve"> </w:t>
                    </w:r>
                    <w:r>
                      <w:rPr>
                        <w:i/>
                        <w:color w:val="2A2A2A"/>
                        <w:spacing w:val="-2"/>
                        <w:sz w:val="19"/>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CB3"/>
    <w:multiLevelType w:val="hybridMultilevel"/>
    <w:tmpl w:val="64CE9614"/>
    <w:lvl w:ilvl="0" w:tplc="1B90AA2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06510"/>
    <w:multiLevelType w:val="hybridMultilevel"/>
    <w:tmpl w:val="D17C0B78"/>
    <w:lvl w:ilvl="0" w:tplc="558A0BBC">
      <w:start w:val="4"/>
      <w:numFmt w:val="upperRoman"/>
      <w:lvlText w:val="%1."/>
      <w:lvlJc w:val="left"/>
      <w:pPr>
        <w:ind w:left="571" w:hanging="457"/>
        <w:jc w:val="right"/>
      </w:pPr>
      <w:rPr>
        <w:rFonts w:hint="default"/>
        <w:spacing w:val="-1"/>
        <w:w w:val="108"/>
        <w:lang w:val="en-US" w:eastAsia="en-US" w:bidi="ar-SA"/>
      </w:rPr>
    </w:lvl>
    <w:lvl w:ilvl="1" w:tplc="73469D5A">
      <w:start w:val="1"/>
      <w:numFmt w:val="upperLetter"/>
      <w:lvlText w:val="%2."/>
      <w:lvlJc w:val="left"/>
      <w:pPr>
        <w:ind w:left="1087" w:hanging="260"/>
      </w:pPr>
      <w:rPr>
        <w:rFonts w:hint="default"/>
        <w:spacing w:val="-1"/>
        <w:w w:val="104"/>
        <w:lang w:val="en-US" w:eastAsia="en-US" w:bidi="ar-SA"/>
      </w:rPr>
    </w:lvl>
    <w:lvl w:ilvl="2" w:tplc="2F0AF962">
      <w:start w:val="1"/>
      <w:numFmt w:val="decimal"/>
      <w:lvlText w:val="%3."/>
      <w:lvlJc w:val="left"/>
      <w:pPr>
        <w:ind w:left="1447" w:hanging="254"/>
      </w:pPr>
      <w:rPr>
        <w:rFonts w:hint="default"/>
        <w:spacing w:val="-1"/>
        <w:w w:val="106"/>
        <w:lang w:val="en-US" w:eastAsia="en-US" w:bidi="ar-SA"/>
      </w:rPr>
    </w:lvl>
    <w:lvl w:ilvl="3" w:tplc="E980900E">
      <w:numFmt w:val="bullet"/>
      <w:lvlText w:val="•"/>
      <w:lvlJc w:val="left"/>
      <w:pPr>
        <w:ind w:left="1460" w:hanging="254"/>
      </w:pPr>
      <w:rPr>
        <w:rFonts w:hint="default"/>
        <w:lang w:val="en-US" w:eastAsia="en-US" w:bidi="ar-SA"/>
      </w:rPr>
    </w:lvl>
    <w:lvl w:ilvl="4" w:tplc="F3464E50">
      <w:numFmt w:val="bullet"/>
      <w:lvlText w:val="•"/>
      <w:lvlJc w:val="left"/>
      <w:pPr>
        <w:ind w:left="2640" w:hanging="254"/>
      </w:pPr>
      <w:rPr>
        <w:rFonts w:hint="default"/>
        <w:lang w:val="en-US" w:eastAsia="en-US" w:bidi="ar-SA"/>
      </w:rPr>
    </w:lvl>
    <w:lvl w:ilvl="5" w:tplc="DCD2E990">
      <w:numFmt w:val="bullet"/>
      <w:lvlText w:val="•"/>
      <w:lvlJc w:val="left"/>
      <w:pPr>
        <w:ind w:left="3820" w:hanging="254"/>
      </w:pPr>
      <w:rPr>
        <w:rFonts w:hint="default"/>
        <w:lang w:val="en-US" w:eastAsia="en-US" w:bidi="ar-SA"/>
      </w:rPr>
    </w:lvl>
    <w:lvl w:ilvl="6" w:tplc="FF2AAC00">
      <w:numFmt w:val="bullet"/>
      <w:lvlText w:val="•"/>
      <w:lvlJc w:val="left"/>
      <w:pPr>
        <w:ind w:left="5000" w:hanging="254"/>
      </w:pPr>
      <w:rPr>
        <w:rFonts w:hint="default"/>
        <w:lang w:val="en-US" w:eastAsia="en-US" w:bidi="ar-SA"/>
      </w:rPr>
    </w:lvl>
    <w:lvl w:ilvl="7" w:tplc="EB7A5788">
      <w:numFmt w:val="bullet"/>
      <w:lvlText w:val="•"/>
      <w:lvlJc w:val="left"/>
      <w:pPr>
        <w:ind w:left="6180" w:hanging="254"/>
      </w:pPr>
      <w:rPr>
        <w:rFonts w:hint="default"/>
        <w:lang w:val="en-US" w:eastAsia="en-US" w:bidi="ar-SA"/>
      </w:rPr>
    </w:lvl>
    <w:lvl w:ilvl="8" w:tplc="64DA98F4">
      <w:numFmt w:val="bullet"/>
      <w:lvlText w:val="•"/>
      <w:lvlJc w:val="left"/>
      <w:pPr>
        <w:ind w:left="7360" w:hanging="254"/>
      </w:pPr>
      <w:rPr>
        <w:rFonts w:hint="default"/>
        <w:lang w:val="en-US" w:eastAsia="en-US" w:bidi="ar-SA"/>
      </w:rPr>
    </w:lvl>
  </w:abstractNum>
  <w:abstractNum w:abstractNumId="2" w15:restartNumberingAfterBreak="0">
    <w:nsid w:val="2D8C1AA6"/>
    <w:multiLevelType w:val="hybridMultilevel"/>
    <w:tmpl w:val="4F527668"/>
    <w:lvl w:ilvl="0" w:tplc="CF9AF388">
      <w:start w:val="1"/>
      <w:numFmt w:val="upperLetter"/>
      <w:lvlText w:val="%1."/>
      <w:lvlJc w:val="left"/>
      <w:pPr>
        <w:ind w:left="1017" w:hanging="36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3" w15:restartNumberingAfterBreak="0">
    <w:nsid w:val="2EF40EE5"/>
    <w:multiLevelType w:val="hybridMultilevel"/>
    <w:tmpl w:val="454AB91C"/>
    <w:lvl w:ilvl="0" w:tplc="15C2FE24">
      <w:start w:val="1"/>
      <w:numFmt w:val="upperRoman"/>
      <w:lvlText w:val="%1."/>
      <w:lvlJc w:val="left"/>
      <w:pPr>
        <w:ind w:left="580" w:hanging="341"/>
      </w:pPr>
      <w:rPr>
        <w:rFonts w:hint="default"/>
        <w:b/>
        <w:bCs/>
        <w:i w:val="0"/>
        <w:iCs/>
        <w:spacing w:val="-1"/>
        <w:w w:val="98"/>
        <w:lang w:val="en-US" w:eastAsia="en-US" w:bidi="ar-SA"/>
      </w:rPr>
    </w:lvl>
    <w:lvl w:ilvl="1" w:tplc="5EB4A9FA">
      <w:start w:val="1"/>
      <w:numFmt w:val="upperLetter"/>
      <w:lvlText w:val="%2."/>
      <w:lvlJc w:val="left"/>
      <w:pPr>
        <w:ind w:left="1083" w:hanging="256"/>
      </w:pPr>
      <w:rPr>
        <w:rFonts w:hint="default"/>
        <w:spacing w:val="-1"/>
        <w:w w:val="104"/>
        <w:lang w:val="en-US" w:eastAsia="en-US" w:bidi="ar-SA"/>
      </w:rPr>
    </w:lvl>
    <w:lvl w:ilvl="2" w:tplc="637284EA">
      <w:start w:val="1"/>
      <w:numFmt w:val="decimal"/>
      <w:lvlText w:val="%3."/>
      <w:lvlJc w:val="left"/>
      <w:pPr>
        <w:ind w:left="1442" w:hanging="249"/>
      </w:pPr>
      <w:rPr>
        <w:rFonts w:hint="default"/>
        <w:spacing w:val="-1"/>
        <w:w w:val="97"/>
        <w:lang w:val="en-US" w:eastAsia="en-US" w:bidi="ar-SA"/>
      </w:rPr>
    </w:lvl>
    <w:lvl w:ilvl="3" w:tplc="868419F0">
      <w:numFmt w:val="bullet"/>
      <w:lvlText w:val="•"/>
      <w:lvlJc w:val="left"/>
      <w:pPr>
        <w:ind w:left="1460" w:hanging="249"/>
      </w:pPr>
      <w:rPr>
        <w:rFonts w:hint="default"/>
        <w:lang w:val="en-US" w:eastAsia="en-US" w:bidi="ar-SA"/>
      </w:rPr>
    </w:lvl>
    <w:lvl w:ilvl="4" w:tplc="52561380">
      <w:numFmt w:val="bullet"/>
      <w:lvlText w:val="•"/>
      <w:lvlJc w:val="left"/>
      <w:pPr>
        <w:ind w:left="2640" w:hanging="249"/>
      </w:pPr>
      <w:rPr>
        <w:rFonts w:hint="default"/>
        <w:lang w:val="en-US" w:eastAsia="en-US" w:bidi="ar-SA"/>
      </w:rPr>
    </w:lvl>
    <w:lvl w:ilvl="5" w:tplc="6EE6F2F2">
      <w:numFmt w:val="bullet"/>
      <w:lvlText w:val="•"/>
      <w:lvlJc w:val="left"/>
      <w:pPr>
        <w:ind w:left="3820" w:hanging="249"/>
      </w:pPr>
      <w:rPr>
        <w:rFonts w:hint="default"/>
        <w:lang w:val="en-US" w:eastAsia="en-US" w:bidi="ar-SA"/>
      </w:rPr>
    </w:lvl>
    <w:lvl w:ilvl="6" w:tplc="E326DBAC">
      <w:numFmt w:val="bullet"/>
      <w:lvlText w:val="•"/>
      <w:lvlJc w:val="left"/>
      <w:pPr>
        <w:ind w:left="5000" w:hanging="249"/>
      </w:pPr>
      <w:rPr>
        <w:rFonts w:hint="default"/>
        <w:lang w:val="en-US" w:eastAsia="en-US" w:bidi="ar-SA"/>
      </w:rPr>
    </w:lvl>
    <w:lvl w:ilvl="7" w:tplc="F0129BA0">
      <w:numFmt w:val="bullet"/>
      <w:lvlText w:val="•"/>
      <w:lvlJc w:val="left"/>
      <w:pPr>
        <w:ind w:left="6180" w:hanging="249"/>
      </w:pPr>
      <w:rPr>
        <w:rFonts w:hint="default"/>
        <w:lang w:val="en-US" w:eastAsia="en-US" w:bidi="ar-SA"/>
      </w:rPr>
    </w:lvl>
    <w:lvl w:ilvl="8" w:tplc="C5668300">
      <w:numFmt w:val="bullet"/>
      <w:lvlText w:val="•"/>
      <w:lvlJc w:val="left"/>
      <w:pPr>
        <w:ind w:left="7360" w:hanging="249"/>
      </w:pPr>
      <w:rPr>
        <w:rFonts w:hint="default"/>
        <w:lang w:val="en-US" w:eastAsia="en-US" w:bidi="ar-SA"/>
      </w:rPr>
    </w:lvl>
  </w:abstractNum>
  <w:abstractNum w:abstractNumId="4" w15:restartNumberingAfterBreak="0">
    <w:nsid w:val="4F8B412E"/>
    <w:multiLevelType w:val="hybridMultilevel"/>
    <w:tmpl w:val="0F3CD938"/>
    <w:lvl w:ilvl="0" w:tplc="D32CF32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27077"/>
    <w:multiLevelType w:val="hybridMultilevel"/>
    <w:tmpl w:val="76F8A316"/>
    <w:lvl w:ilvl="0" w:tplc="0F6C2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9187C"/>
    <w:multiLevelType w:val="hybridMultilevel"/>
    <w:tmpl w:val="5F2A224C"/>
    <w:lvl w:ilvl="0" w:tplc="36D86314">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13F84"/>
    <w:multiLevelType w:val="hybridMultilevel"/>
    <w:tmpl w:val="BBB8F6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5585563">
    <w:abstractNumId w:val="1"/>
  </w:num>
  <w:num w:numId="2" w16cid:durableId="1750149482">
    <w:abstractNumId w:val="3"/>
  </w:num>
  <w:num w:numId="3" w16cid:durableId="831601162">
    <w:abstractNumId w:val="7"/>
  </w:num>
  <w:num w:numId="4" w16cid:durableId="468592762">
    <w:abstractNumId w:val="5"/>
  </w:num>
  <w:num w:numId="5" w16cid:durableId="536897969">
    <w:abstractNumId w:val="4"/>
  </w:num>
  <w:num w:numId="6" w16cid:durableId="1090930429">
    <w:abstractNumId w:val="6"/>
  </w:num>
  <w:num w:numId="7" w16cid:durableId="97992647">
    <w:abstractNumId w:val="2"/>
  </w:num>
  <w:num w:numId="8" w16cid:durableId="140668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28"/>
    <w:rsid w:val="000732D1"/>
    <w:rsid w:val="00074DCA"/>
    <w:rsid w:val="000751DF"/>
    <w:rsid w:val="0007695D"/>
    <w:rsid w:val="000B0733"/>
    <w:rsid w:val="000C37E5"/>
    <w:rsid w:val="000C5C0B"/>
    <w:rsid w:val="000D5C32"/>
    <w:rsid w:val="000E0D8C"/>
    <w:rsid w:val="000F5B4C"/>
    <w:rsid w:val="001445DD"/>
    <w:rsid w:val="00150FE3"/>
    <w:rsid w:val="00151F62"/>
    <w:rsid w:val="00152C12"/>
    <w:rsid w:val="001548D2"/>
    <w:rsid w:val="00155B01"/>
    <w:rsid w:val="001954ED"/>
    <w:rsid w:val="00197A12"/>
    <w:rsid w:val="001B7B68"/>
    <w:rsid w:val="001C4E27"/>
    <w:rsid w:val="001C6D0D"/>
    <w:rsid w:val="001E345D"/>
    <w:rsid w:val="001E47A0"/>
    <w:rsid w:val="00207781"/>
    <w:rsid w:val="002352D0"/>
    <w:rsid w:val="00236798"/>
    <w:rsid w:val="00252820"/>
    <w:rsid w:val="00263FEE"/>
    <w:rsid w:val="002841D1"/>
    <w:rsid w:val="00291795"/>
    <w:rsid w:val="002941DE"/>
    <w:rsid w:val="00294904"/>
    <w:rsid w:val="002C57C8"/>
    <w:rsid w:val="002C73EE"/>
    <w:rsid w:val="002D192E"/>
    <w:rsid w:val="002E23B6"/>
    <w:rsid w:val="002F3C73"/>
    <w:rsid w:val="003066D7"/>
    <w:rsid w:val="00316A1F"/>
    <w:rsid w:val="0034263C"/>
    <w:rsid w:val="00363F6D"/>
    <w:rsid w:val="00365DBF"/>
    <w:rsid w:val="003772B6"/>
    <w:rsid w:val="003960E0"/>
    <w:rsid w:val="003F033D"/>
    <w:rsid w:val="00433798"/>
    <w:rsid w:val="00492B75"/>
    <w:rsid w:val="004A1EBE"/>
    <w:rsid w:val="004B1890"/>
    <w:rsid w:val="004B6F60"/>
    <w:rsid w:val="004C1C19"/>
    <w:rsid w:val="004E13D5"/>
    <w:rsid w:val="004E52A1"/>
    <w:rsid w:val="00503D55"/>
    <w:rsid w:val="00510B15"/>
    <w:rsid w:val="005117EB"/>
    <w:rsid w:val="00517FDC"/>
    <w:rsid w:val="005256E7"/>
    <w:rsid w:val="00531742"/>
    <w:rsid w:val="00564507"/>
    <w:rsid w:val="00574AE5"/>
    <w:rsid w:val="005C634A"/>
    <w:rsid w:val="005D20EE"/>
    <w:rsid w:val="005F66B9"/>
    <w:rsid w:val="00635512"/>
    <w:rsid w:val="006409E7"/>
    <w:rsid w:val="006411A2"/>
    <w:rsid w:val="006566B5"/>
    <w:rsid w:val="006620E6"/>
    <w:rsid w:val="00664EFD"/>
    <w:rsid w:val="0069256A"/>
    <w:rsid w:val="006A7517"/>
    <w:rsid w:val="006B2A25"/>
    <w:rsid w:val="006E4357"/>
    <w:rsid w:val="006E7D70"/>
    <w:rsid w:val="00726EFE"/>
    <w:rsid w:val="00742E82"/>
    <w:rsid w:val="00750455"/>
    <w:rsid w:val="00766B80"/>
    <w:rsid w:val="0078102B"/>
    <w:rsid w:val="007A1560"/>
    <w:rsid w:val="007A4F8E"/>
    <w:rsid w:val="007D10B3"/>
    <w:rsid w:val="007D7655"/>
    <w:rsid w:val="007E0049"/>
    <w:rsid w:val="007E0C81"/>
    <w:rsid w:val="007E2253"/>
    <w:rsid w:val="007E61C9"/>
    <w:rsid w:val="007E7DF5"/>
    <w:rsid w:val="007F6949"/>
    <w:rsid w:val="007F7E7B"/>
    <w:rsid w:val="008111D0"/>
    <w:rsid w:val="00827544"/>
    <w:rsid w:val="00834AE4"/>
    <w:rsid w:val="0083657C"/>
    <w:rsid w:val="00844786"/>
    <w:rsid w:val="00876AA8"/>
    <w:rsid w:val="008853DB"/>
    <w:rsid w:val="008B4175"/>
    <w:rsid w:val="008C054A"/>
    <w:rsid w:val="008C56AC"/>
    <w:rsid w:val="008C6F37"/>
    <w:rsid w:val="008F0511"/>
    <w:rsid w:val="00935868"/>
    <w:rsid w:val="00950C50"/>
    <w:rsid w:val="00961904"/>
    <w:rsid w:val="009756F0"/>
    <w:rsid w:val="00986BD8"/>
    <w:rsid w:val="009B0928"/>
    <w:rsid w:val="00A36203"/>
    <w:rsid w:val="00A861A0"/>
    <w:rsid w:val="00AB276A"/>
    <w:rsid w:val="00AC29B0"/>
    <w:rsid w:val="00AC49DF"/>
    <w:rsid w:val="00AE2AD8"/>
    <w:rsid w:val="00AE5A4D"/>
    <w:rsid w:val="00AE6457"/>
    <w:rsid w:val="00B228CF"/>
    <w:rsid w:val="00B55FD2"/>
    <w:rsid w:val="00B636A6"/>
    <w:rsid w:val="00B77F00"/>
    <w:rsid w:val="00BA6505"/>
    <w:rsid w:val="00BB1AE7"/>
    <w:rsid w:val="00BD4182"/>
    <w:rsid w:val="00BF31B1"/>
    <w:rsid w:val="00C05455"/>
    <w:rsid w:val="00C20A83"/>
    <w:rsid w:val="00C2797D"/>
    <w:rsid w:val="00C35929"/>
    <w:rsid w:val="00C40D52"/>
    <w:rsid w:val="00C478FA"/>
    <w:rsid w:val="00C54DD8"/>
    <w:rsid w:val="00C55E44"/>
    <w:rsid w:val="00C572EC"/>
    <w:rsid w:val="00C6051A"/>
    <w:rsid w:val="00CB462C"/>
    <w:rsid w:val="00CC6D57"/>
    <w:rsid w:val="00CE1C29"/>
    <w:rsid w:val="00CE4051"/>
    <w:rsid w:val="00CF5D01"/>
    <w:rsid w:val="00D27160"/>
    <w:rsid w:val="00D370BE"/>
    <w:rsid w:val="00D6280C"/>
    <w:rsid w:val="00D815B5"/>
    <w:rsid w:val="00DA11E1"/>
    <w:rsid w:val="00DA5612"/>
    <w:rsid w:val="00DC7CFC"/>
    <w:rsid w:val="00DD47F8"/>
    <w:rsid w:val="00DE034B"/>
    <w:rsid w:val="00DE26E2"/>
    <w:rsid w:val="00DF3780"/>
    <w:rsid w:val="00DF474F"/>
    <w:rsid w:val="00E03348"/>
    <w:rsid w:val="00E14A0E"/>
    <w:rsid w:val="00E26380"/>
    <w:rsid w:val="00E269B0"/>
    <w:rsid w:val="00E34271"/>
    <w:rsid w:val="00E35385"/>
    <w:rsid w:val="00E64E7D"/>
    <w:rsid w:val="00E71D02"/>
    <w:rsid w:val="00E96A74"/>
    <w:rsid w:val="00EA2ABA"/>
    <w:rsid w:val="00EA3999"/>
    <w:rsid w:val="00EE4711"/>
    <w:rsid w:val="00F00A2D"/>
    <w:rsid w:val="00F0372C"/>
    <w:rsid w:val="00F14BC5"/>
    <w:rsid w:val="00F1656C"/>
    <w:rsid w:val="00F21B72"/>
    <w:rsid w:val="00F2424F"/>
    <w:rsid w:val="00F4322B"/>
    <w:rsid w:val="00F72CE4"/>
    <w:rsid w:val="00F77E40"/>
    <w:rsid w:val="00F94F8B"/>
    <w:rsid w:val="00FA0E9D"/>
    <w:rsid w:val="00FB64AC"/>
    <w:rsid w:val="00FE6725"/>
    <w:rsid w:val="00FF210A"/>
    <w:rsid w:val="021D9E99"/>
    <w:rsid w:val="033E5549"/>
    <w:rsid w:val="06D9CFD5"/>
    <w:rsid w:val="07C06D90"/>
    <w:rsid w:val="086DD621"/>
    <w:rsid w:val="08AB62F1"/>
    <w:rsid w:val="090B7E35"/>
    <w:rsid w:val="0D3BC30A"/>
    <w:rsid w:val="0ECEC320"/>
    <w:rsid w:val="0F880609"/>
    <w:rsid w:val="10367DCA"/>
    <w:rsid w:val="104D5891"/>
    <w:rsid w:val="117D1AFC"/>
    <w:rsid w:val="13BDCCBF"/>
    <w:rsid w:val="18F5A9F6"/>
    <w:rsid w:val="1AE855A3"/>
    <w:rsid w:val="1BEEC712"/>
    <w:rsid w:val="1C61E866"/>
    <w:rsid w:val="1D5FF10D"/>
    <w:rsid w:val="1DABBC93"/>
    <w:rsid w:val="1E9C46CC"/>
    <w:rsid w:val="200BAD29"/>
    <w:rsid w:val="230D5424"/>
    <w:rsid w:val="2622E9C2"/>
    <w:rsid w:val="2715F69F"/>
    <w:rsid w:val="27555DE5"/>
    <w:rsid w:val="27C42822"/>
    <w:rsid w:val="2829ADB8"/>
    <w:rsid w:val="2AA2FCC2"/>
    <w:rsid w:val="2B8CB37C"/>
    <w:rsid w:val="2E85F2C9"/>
    <w:rsid w:val="335A37E3"/>
    <w:rsid w:val="34CEED21"/>
    <w:rsid w:val="3698C0B8"/>
    <w:rsid w:val="3994E881"/>
    <w:rsid w:val="3A1BC2EB"/>
    <w:rsid w:val="3AE66911"/>
    <w:rsid w:val="3CFCDF4B"/>
    <w:rsid w:val="3E78BE96"/>
    <w:rsid w:val="3F3DFC92"/>
    <w:rsid w:val="428DC8E9"/>
    <w:rsid w:val="441D1B30"/>
    <w:rsid w:val="452848DA"/>
    <w:rsid w:val="467FC8A6"/>
    <w:rsid w:val="4C36EA96"/>
    <w:rsid w:val="4CBE625D"/>
    <w:rsid w:val="4D0DDA26"/>
    <w:rsid w:val="4E376283"/>
    <w:rsid w:val="4EC41051"/>
    <w:rsid w:val="513D3F53"/>
    <w:rsid w:val="54008AE5"/>
    <w:rsid w:val="5645ADE5"/>
    <w:rsid w:val="58D3E401"/>
    <w:rsid w:val="5A509B15"/>
    <w:rsid w:val="5AAEE73F"/>
    <w:rsid w:val="5B66E32D"/>
    <w:rsid w:val="5BA8E4EF"/>
    <w:rsid w:val="5E169ADD"/>
    <w:rsid w:val="5F6E3640"/>
    <w:rsid w:val="61544007"/>
    <w:rsid w:val="61F76D93"/>
    <w:rsid w:val="646EBFD1"/>
    <w:rsid w:val="64C35E89"/>
    <w:rsid w:val="6548DFCD"/>
    <w:rsid w:val="68239F88"/>
    <w:rsid w:val="68682FCD"/>
    <w:rsid w:val="686E83E7"/>
    <w:rsid w:val="690F5144"/>
    <w:rsid w:val="6A7EB351"/>
    <w:rsid w:val="703AB607"/>
    <w:rsid w:val="703EEE29"/>
    <w:rsid w:val="72BC0B68"/>
    <w:rsid w:val="74647A15"/>
    <w:rsid w:val="7617F6EC"/>
    <w:rsid w:val="77D6622E"/>
    <w:rsid w:val="78CB867A"/>
    <w:rsid w:val="7948BCF3"/>
    <w:rsid w:val="7BB0F35E"/>
    <w:rsid w:val="7C81D5DF"/>
    <w:rsid w:val="7E56F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15"/>
      <w:ind w:left="219"/>
    </w:pPr>
    <w:rPr>
      <w:b/>
      <w:bCs/>
      <w:sz w:val="31"/>
      <w:szCs w:val="31"/>
    </w:rPr>
  </w:style>
  <w:style w:type="paragraph" w:styleId="ListParagraph">
    <w:name w:val="List Paragraph"/>
    <w:basedOn w:val="Normal"/>
    <w:uiPriority w:val="1"/>
    <w:qFormat/>
    <w:pPr>
      <w:ind w:left="1083" w:hanging="247"/>
    </w:pPr>
  </w:style>
  <w:style w:type="paragraph" w:customStyle="1" w:styleId="TableParagraph">
    <w:name w:val="Table Paragraph"/>
    <w:basedOn w:val="Normal"/>
    <w:uiPriority w:val="1"/>
    <w:qFormat/>
  </w:style>
  <w:style w:type="paragraph" w:styleId="Revision">
    <w:name w:val="Revision"/>
    <w:hidden/>
    <w:uiPriority w:val="99"/>
    <w:semiHidden/>
    <w:rsid w:val="00517FDC"/>
    <w:pPr>
      <w:widowControl/>
      <w:autoSpaceDE/>
      <w:autoSpaceDN/>
    </w:pPr>
    <w:rPr>
      <w:rFonts w:ascii="Arial" w:eastAsia="Arial" w:hAnsi="Arial" w:cs="Arial"/>
    </w:rPr>
  </w:style>
  <w:style w:type="character" w:styleId="FootnoteReference">
    <w:name w:val="footnote reference"/>
    <w:basedOn w:val="DefaultParagraphFont"/>
    <w:uiPriority w:val="99"/>
    <w:semiHidden/>
    <w:unhideWhenUsed/>
    <w:rsid w:val="00316A1F"/>
    <w:rPr>
      <w:vertAlign w:val="superscript"/>
    </w:rPr>
  </w:style>
  <w:style w:type="character" w:customStyle="1" w:styleId="FootnoteTextChar">
    <w:name w:val="Footnote Text Char"/>
    <w:basedOn w:val="DefaultParagraphFont"/>
    <w:link w:val="FootnoteText"/>
    <w:uiPriority w:val="99"/>
    <w:semiHidden/>
    <w:rsid w:val="00316A1F"/>
    <w:rPr>
      <w:sz w:val="20"/>
      <w:szCs w:val="20"/>
    </w:rPr>
  </w:style>
  <w:style w:type="paragraph" w:styleId="FootnoteText">
    <w:name w:val="footnote text"/>
    <w:basedOn w:val="Normal"/>
    <w:link w:val="FootnoteTextChar"/>
    <w:uiPriority w:val="99"/>
    <w:semiHidden/>
    <w:unhideWhenUsed/>
    <w:rsid w:val="00316A1F"/>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316A1F"/>
    <w:rPr>
      <w:rFonts w:ascii="Arial" w:eastAsia="Arial" w:hAnsi="Arial" w:cs="Arial"/>
      <w:sz w:val="20"/>
      <w:szCs w:val="20"/>
    </w:rPr>
  </w:style>
  <w:style w:type="character" w:styleId="Hyperlink">
    <w:name w:val="Hyperlink"/>
    <w:basedOn w:val="DefaultParagraphFont"/>
    <w:uiPriority w:val="99"/>
    <w:unhideWhenUsed/>
    <w:rsid w:val="00316A1F"/>
    <w:rPr>
      <w:color w:val="0000FF" w:themeColor="hyperlink"/>
      <w:u w:val="single"/>
    </w:rPr>
  </w:style>
  <w:style w:type="paragraph" w:styleId="Header">
    <w:name w:val="header"/>
    <w:basedOn w:val="Normal"/>
    <w:link w:val="HeaderChar"/>
    <w:uiPriority w:val="99"/>
    <w:unhideWhenUsed/>
    <w:rsid w:val="000D5C32"/>
    <w:pPr>
      <w:tabs>
        <w:tab w:val="center" w:pos="4680"/>
        <w:tab w:val="right" w:pos="9360"/>
      </w:tabs>
    </w:pPr>
  </w:style>
  <w:style w:type="character" w:customStyle="1" w:styleId="HeaderChar">
    <w:name w:val="Header Char"/>
    <w:basedOn w:val="DefaultParagraphFont"/>
    <w:link w:val="Header"/>
    <w:uiPriority w:val="99"/>
    <w:rsid w:val="000D5C32"/>
    <w:rPr>
      <w:rFonts w:ascii="Arial" w:eastAsia="Arial" w:hAnsi="Arial" w:cs="Arial"/>
    </w:rPr>
  </w:style>
  <w:style w:type="paragraph" w:styleId="Footer">
    <w:name w:val="footer"/>
    <w:basedOn w:val="Normal"/>
    <w:link w:val="FooterChar"/>
    <w:uiPriority w:val="99"/>
    <w:unhideWhenUsed/>
    <w:rsid w:val="000D5C32"/>
    <w:pPr>
      <w:tabs>
        <w:tab w:val="center" w:pos="4680"/>
        <w:tab w:val="right" w:pos="9360"/>
      </w:tabs>
    </w:pPr>
  </w:style>
  <w:style w:type="character" w:customStyle="1" w:styleId="FooterChar">
    <w:name w:val="Footer Char"/>
    <w:basedOn w:val="DefaultParagraphFont"/>
    <w:link w:val="Footer"/>
    <w:uiPriority w:val="99"/>
    <w:rsid w:val="000D5C32"/>
    <w:rPr>
      <w:rFonts w:ascii="Arial" w:eastAsia="Arial" w:hAnsi="Arial" w:cs="Arial"/>
    </w:rPr>
  </w:style>
  <w:style w:type="character" w:styleId="CommentReference">
    <w:name w:val="annotation reference"/>
    <w:basedOn w:val="DefaultParagraphFont"/>
    <w:uiPriority w:val="99"/>
    <w:semiHidden/>
    <w:unhideWhenUsed/>
    <w:rsid w:val="002941DE"/>
    <w:rPr>
      <w:sz w:val="16"/>
      <w:szCs w:val="16"/>
    </w:rPr>
  </w:style>
  <w:style w:type="paragraph" w:styleId="CommentText">
    <w:name w:val="annotation text"/>
    <w:basedOn w:val="Normal"/>
    <w:link w:val="CommentTextChar"/>
    <w:uiPriority w:val="99"/>
    <w:unhideWhenUsed/>
    <w:rsid w:val="002941DE"/>
    <w:rPr>
      <w:sz w:val="20"/>
      <w:szCs w:val="20"/>
    </w:rPr>
  </w:style>
  <w:style w:type="character" w:customStyle="1" w:styleId="CommentTextChar">
    <w:name w:val="Comment Text Char"/>
    <w:basedOn w:val="DefaultParagraphFont"/>
    <w:link w:val="CommentText"/>
    <w:uiPriority w:val="99"/>
    <w:rsid w:val="002941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941DE"/>
    <w:rPr>
      <w:b/>
      <w:bCs/>
    </w:rPr>
  </w:style>
  <w:style w:type="character" w:customStyle="1" w:styleId="CommentSubjectChar">
    <w:name w:val="Comment Subject Char"/>
    <w:basedOn w:val="CommentTextChar"/>
    <w:link w:val="CommentSubject"/>
    <w:uiPriority w:val="99"/>
    <w:semiHidden/>
    <w:rsid w:val="002941DE"/>
    <w:rPr>
      <w:rFonts w:ascii="Arial" w:eastAsia="Arial" w:hAnsi="Arial" w:cs="Arial"/>
      <w:b/>
      <w:bCs/>
      <w:sz w:val="20"/>
      <w:szCs w:val="20"/>
    </w:rPr>
  </w:style>
  <w:style w:type="character" w:customStyle="1" w:styleId="BodyTextChar">
    <w:name w:val="Body Text Char"/>
    <w:basedOn w:val="DefaultParagraphFont"/>
    <w:link w:val="BodyText"/>
    <w:uiPriority w:val="1"/>
    <w:rsid w:val="00151F62"/>
    <w:rPr>
      <w:rFonts w:ascii="Arial" w:eastAsia="Arial" w:hAnsi="Arial" w:cs="Arial"/>
      <w:sz w:val="20"/>
      <w:szCs w:val="20"/>
    </w:rPr>
  </w:style>
  <w:style w:type="character" w:styleId="Mention">
    <w:name w:val="Mention"/>
    <w:basedOn w:val="DefaultParagraphFont"/>
    <w:uiPriority w:val="99"/>
    <w:unhideWhenUsed/>
    <w:rsid w:val="00E26380"/>
    <w:rPr>
      <w:color w:val="2B579A"/>
      <w:shd w:val="clear" w:color="auto" w:fill="E1DFDD"/>
    </w:rPr>
  </w:style>
  <w:style w:type="character" w:styleId="FollowedHyperlink">
    <w:name w:val="FollowedHyperlink"/>
    <w:basedOn w:val="DefaultParagraphFont"/>
    <w:uiPriority w:val="99"/>
    <w:semiHidden/>
    <w:unhideWhenUsed/>
    <w:rsid w:val="008B41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3237">
      <w:bodyDiv w:val="1"/>
      <w:marLeft w:val="0"/>
      <w:marRight w:val="0"/>
      <w:marTop w:val="0"/>
      <w:marBottom w:val="0"/>
      <w:divBdr>
        <w:top w:val="none" w:sz="0" w:space="0" w:color="auto"/>
        <w:left w:val="none" w:sz="0" w:space="0" w:color="auto"/>
        <w:bottom w:val="none" w:sz="0" w:space="0" w:color="auto"/>
        <w:right w:val="none" w:sz="0" w:space="0" w:color="auto"/>
      </w:divBdr>
    </w:div>
    <w:div w:id="351877227">
      <w:bodyDiv w:val="1"/>
      <w:marLeft w:val="0"/>
      <w:marRight w:val="0"/>
      <w:marTop w:val="0"/>
      <w:marBottom w:val="0"/>
      <w:divBdr>
        <w:top w:val="none" w:sz="0" w:space="0" w:color="auto"/>
        <w:left w:val="none" w:sz="0" w:space="0" w:color="auto"/>
        <w:bottom w:val="none" w:sz="0" w:space="0" w:color="auto"/>
        <w:right w:val="none" w:sz="0" w:space="0" w:color="auto"/>
      </w:divBdr>
      <w:divsChild>
        <w:div w:id="784348203">
          <w:marLeft w:val="0"/>
          <w:marRight w:val="0"/>
          <w:marTop w:val="0"/>
          <w:marBottom w:val="160"/>
          <w:divBdr>
            <w:top w:val="none" w:sz="0" w:space="0" w:color="auto"/>
            <w:left w:val="none" w:sz="0" w:space="0" w:color="auto"/>
            <w:bottom w:val="none" w:sz="0" w:space="0" w:color="auto"/>
            <w:right w:val="none" w:sz="0" w:space="0" w:color="auto"/>
          </w:divBdr>
        </w:div>
        <w:div w:id="982663730">
          <w:marLeft w:val="0"/>
          <w:marRight w:val="0"/>
          <w:marTop w:val="0"/>
          <w:marBottom w:val="160"/>
          <w:divBdr>
            <w:top w:val="none" w:sz="0" w:space="0" w:color="auto"/>
            <w:left w:val="none" w:sz="0" w:space="0" w:color="auto"/>
            <w:bottom w:val="none" w:sz="0" w:space="0" w:color="auto"/>
            <w:right w:val="none" w:sz="0" w:space="0" w:color="auto"/>
          </w:divBdr>
        </w:div>
        <w:div w:id="1089695000">
          <w:marLeft w:val="0"/>
          <w:marRight w:val="0"/>
          <w:marTop w:val="0"/>
          <w:marBottom w:val="160"/>
          <w:divBdr>
            <w:top w:val="none" w:sz="0" w:space="0" w:color="auto"/>
            <w:left w:val="none" w:sz="0" w:space="0" w:color="auto"/>
            <w:bottom w:val="none" w:sz="0" w:space="0" w:color="auto"/>
            <w:right w:val="none" w:sz="0" w:space="0" w:color="auto"/>
          </w:divBdr>
        </w:div>
        <w:div w:id="1478956329">
          <w:marLeft w:val="0"/>
          <w:marRight w:val="0"/>
          <w:marTop w:val="0"/>
          <w:marBottom w:val="160"/>
          <w:divBdr>
            <w:top w:val="none" w:sz="0" w:space="0" w:color="auto"/>
            <w:left w:val="none" w:sz="0" w:space="0" w:color="auto"/>
            <w:bottom w:val="none" w:sz="0" w:space="0" w:color="auto"/>
            <w:right w:val="none" w:sz="0" w:space="0" w:color="auto"/>
          </w:divBdr>
        </w:div>
        <w:div w:id="1578706354">
          <w:marLeft w:val="0"/>
          <w:marRight w:val="0"/>
          <w:marTop w:val="0"/>
          <w:marBottom w:val="160"/>
          <w:divBdr>
            <w:top w:val="none" w:sz="0" w:space="0" w:color="auto"/>
            <w:left w:val="none" w:sz="0" w:space="0" w:color="auto"/>
            <w:bottom w:val="none" w:sz="0" w:space="0" w:color="auto"/>
            <w:right w:val="none" w:sz="0" w:space="0" w:color="auto"/>
          </w:divBdr>
        </w:div>
        <w:div w:id="2093353239">
          <w:marLeft w:val="0"/>
          <w:marRight w:val="0"/>
          <w:marTop w:val="0"/>
          <w:marBottom w:val="160"/>
          <w:divBdr>
            <w:top w:val="none" w:sz="0" w:space="0" w:color="auto"/>
            <w:left w:val="none" w:sz="0" w:space="0" w:color="auto"/>
            <w:bottom w:val="none" w:sz="0" w:space="0" w:color="auto"/>
            <w:right w:val="none" w:sz="0" w:space="0" w:color="auto"/>
          </w:divBdr>
        </w:div>
      </w:divsChild>
    </w:div>
    <w:div w:id="816997274">
      <w:bodyDiv w:val="1"/>
      <w:marLeft w:val="0"/>
      <w:marRight w:val="0"/>
      <w:marTop w:val="0"/>
      <w:marBottom w:val="0"/>
      <w:divBdr>
        <w:top w:val="none" w:sz="0" w:space="0" w:color="auto"/>
        <w:left w:val="none" w:sz="0" w:space="0" w:color="auto"/>
        <w:bottom w:val="none" w:sz="0" w:space="0" w:color="auto"/>
        <w:right w:val="none" w:sz="0" w:space="0" w:color="auto"/>
      </w:divBdr>
    </w:div>
    <w:div w:id="1334380274">
      <w:bodyDiv w:val="1"/>
      <w:marLeft w:val="0"/>
      <w:marRight w:val="0"/>
      <w:marTop w:val="0"/>
      <w:marBottom w:val="0"/>
      <w:divBdr>
        <w:top w:val="none" w:sz="0" w:space="0" w:color="auto"/>
        <w:left w:val="none" w:sz="0" w:space="0" w:color="auto"/>
        <w:bottom w:val="none" w:sz="0" w:space="0" w:color="auto"/>
        <w:right w:val="none" w:sz="0" w:space="0" w:color="auto"/>
      </w:divBdr>
      <w:divsChild>
        <w:div w:id="143278136">
          <w:marLeft w:val="0"/>
          <w:marRight w:val="0"/>
          <w:marTop w:val="0"/>
          <w:marBottom w:val="160"/>
          <w:divBdr>
            <w:top w:val="none" w:sz="0" w:space="0" w:color="auto"/>
            <w:left w:val="none" w:sz="0" w:space="0" w:color="auto"/>
            <w:bottom w:val="none" w:sz="0" w:space="0" w:color="auto"/>
            <w:right w:val="none" w:sz="0" w:space="0" w:color="auto"/>
          </w:divBdr>
        </w:div>
        <w:div w:id="415247444">
          <w:marLeft w:val="0"/>
          <w:marRight w:val="0"/>
          <w:marTop w:val="0"/>
          <w:marBottom w:val="160"/>
          <w:divBdr>
            <w:top w:val="none" w:sz="0" w:space="0" w:color="auto"/>
            <w:left w:val="none" w:sz="0" w:space="0" w:color="auto"/>
            <w:bottom w:val="none" w:sz="0" w:space="0" w:color="auto"/>
            <w:right w:val="none" w:sz="0" w:space="0" w:color="auto"/>
          </w:divBdr>
        </w:div>
        <w:div w:id="844369439">
          <w:marLeft w:val="0"/>
          <w:marRight w:val="0"/>
          <w:marTop w:val="0"/>
          <w:marBottom w:val="160"/>
          <w:divBdr>
            <w:top w:val="none" w:sz="0" w:space="0" w:color="auto"/>
            <w:left w:val="none" w:sz="0" w:space="0" w:color="auto"/>
            <w:bottom w:val="none" w:sz="0" w:space="0" w:color="auto"/>
            <w:right w:val="none" w:sz="0" w:space="0" w:color="auto"/>
          </w:divBdr>
        </w:div>
        <w:div w:id="1101221189">
          <w:marLeft w:val="0"/>
          <w:marRight w:val="0"/>
          <w:marTop w:val="0"/>
          <w:marBottom w:val="160"/>
          <w:divBdr>
            <w:top w:val="none" w:sz="0" w:space="0" w:color="auto"/>
            <w:left w:val="none" w:sz="0" w:space="0" w:color="auto"/>
            <w:bottom w:val="none" w:sz="0" w:space="0" w:color="auto"/>
            <w:right w:val="none" w:sz="0" w:space="0" w:color="auto"/>
          </w:divBdr>
        </w:div>
        <w:div w:id="1391803757">
          <w:marLeft w:val="0"/>
          <w:marRight w:val="0"/>
          <w:marTop w:val="0"/>
          <w:marBottom w:val="160"/>
          <w:divBdr>
            <w:top w:val="none" w:sz="0" w:space="0" w:color="auto"/>
            <w:left w:val="none" w:sz="0" w:space="0" w:color="auto"/>
            <w:bottom w:val="none" w:sz="0" w:space="0" w:color="auto"/>
            <w:right w:val="none" w:sz="0" w:space="0" w:color="auto"/>
          </w:divBdr>
        </w:div>
        <w:div w:id="1590886704">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aaup.org/report/1940-statement-principles-academic-freedom-and-tenure" TargetMode="External"/><Relationship Id="rId2" Type="http://schemas.openxmlformats.org/officeDocument/2006/relationships/hyperlink" Target="https://groups.niso.org/higherlogic/ws/public/download/11283/Z39-7-2013_metrics.pdf" TargetMode="External"/><Relationship Id="rId1" Type="http://schemas.openxmlformats.org/officeDocument/2006/relationships/hyperlink" Target="https://www.ala.org/acrl/standards/standards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9172</Characters>
  <Application>Microsoft Office Word</Application>
  <DocSecurity>0</DocSecurity>
  <Lines>179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2026-02-05T17:00:00Z</dcterms:created>
  <dcterms:modified xsi:type="dcterms:W3CDTF">2026-02-05T17:00:00Z</dcterms:modified>
</cp:coreProperties>
</file>