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3D60" w:rsidRDefault="00952F98">
      <w:pPr>
        <w:pStyle w:val="Body"/>
        <w:jc w:val="center"/>
        <w:rPr>
          <w:b/>
          <w:bCs/>
        </w:rPr>
      </w:pPr>
      <w:r>
        <w:rPr>
          <w:b/>
          <w:bCs/>
        </w:rPr>
        <w:t>Faculty Senate</w:t>
      </w:r>
    </w:p>
    <w:p w:rsidR="00D73D60" w:rsidRDefault="00952F98">
      <w:pPr>
        <w:pStyle w:val="Body"/>
        <w:jc w:val="center"/>
        <w:rPr>
          <w:b/>
          <w:bCs/>
        </w:rPr>
      </w:pPr>
      <w:r>
        <w:rPr>
          <w:b/>
          <w:bCs/>
        </w:rPr>
        <w:t>September 19, 2016</w:t>
      </w:r>
    </w:p>
    <w:p w:rsidR="00D73D60" w:rsidRDefault="00D73D60">
      <w:pPr>
        <w:pStyle w:val="Body"/>
      </w:pPr>
    </w:p>
    <w:p w:rsidR="00D73D60" w:rsidRDefault="00952F98">
      <w:pPr>
        <w:pStyle w:val="Body"/>
      </w:pPr>
      <w:r>
        <w:t>Present: Ambrozewicz, Marta</w:t>
      </w:r>
      <w:r w:rsidR="0094763E">
        <w:t xml:space="preserve">; Collins, Jay; </w:t>
      </w:r>
      <w:r>
        <w:t xml:space="preserve">Daniel, Dianne; </w:t>
      </w:r>
      <w:r w:rsidR="0094763E">
        <w:t xml:space="preserve">Handel, Richard; Hosseini, Alireza; Klinkhammer, Martin; Lattanzio, Frank; </w:t>
      </w:r>
      <w:r>
        <w:t xml:space="preserve">Levitov, Alexander; </w:t>
      </w:r>
      <w:proofErr w:type="spellStart"/>
      <w:r w:rsidR="0094763E">
        <w:t>Musto</w:t>
      </w:r>
      <w:proofErr w:type="spellEnd"/>
      <w:r w:rsidR="0094763E">
        <w:t xml:space="preserve">, Alberto; </w:t>
      </w:r>
      <w:proofErr w:type="spellStart"/>
      <w:r w:rsidR="0094763E">
        <w:t>Ochsner-Margolies</w:t>
      </w:r>
      <w:proofErr w:type="spellEnd"/>
      <w:r w:rsidR="0094763E">
        <w:t xml:space="preserve">, Skye; Plemmons, John (call-in), Rubino, Mary; Scott, Lauren; </w:t>
      </w:r>
      <w:proofErr w:type="spellStart"/>
      <w:r w:rsidR="0094763E">
        <w:t>Strunc</w:t>
      </w:r>
      <w:proofErr w:type="spellEnd"/>
      <w:r w:rsidR="0094763E">
        <w:t>, Michael; Williams, Michael</w:t>
      </w:r>
    </w:p>
    <w:p w:rsidR="00D73D60" w:rsidRDefault="00D73D60">
      <w:pPr>
        <w:pStyle w:val="Body"/>
      </w:pPr>
    </w:p>
    <w:p w:rsidR="00D73D60" w:rsidRDefault="00952F98">
      <w:pPr>
        <w:pStyle w:val="Body"/>
        <w:numPr>
          <w:ilvl w:val="0"/>
          <w:numId w:val="2"/>
        </w:numPr>
      </w:pPr>
      <w:r>
        <w:t>Call to order: Daniel</w:t>
      </w:r>
    </w:p>
    <w:p w:rsidR="00D73D60" w:rsidRDefault="00952F98">
      <w:pPr>
        <w:pStyle w:val="Body"/>
        <w:numPr>
          <w:ilvl w:val="0"/>
          <w:numId w:val="2"/>
        </w:numPr>
      </w:pPr>
      <w:r>
        <w:t>Approval of Minutes</w:t>
      </w:r>
    </w:p>
    <w:p w:rsidR="00D73D60" w:rsidRDefault="00D050E9">
      <w:pPr>
        <w:pStyle w:val="Body"/>
        <w:numPr>
          <w:ilvl w:val="0"/>
          <w:numId w:val="2"/>
        </w:numPr>
      </w:pPr>
      <w:r>
        <w:t>Introductions</w:t>
      </w:r>
    </w:p>
    <w:p w:rsidR="00D73D60" w:rsidRDefault="00952F98">
      <w:pPr>
        <w:pStyle w:val="Body"/>
        <w:numPr>
          <w:ilvl w:val="0"/>
          <w:numId w:val="2"/>
        </w:numPr>
      </w:pPr>
      <w:r>
        <w:t>Dean's Meeting: Daniel</w:t>
      </w:r>
    </w:p>
    <w:p w:rsidR="0094763E" w:rsidRDefault="0094763E" w:rsidP="0094763E">
      <w:pPr>
        <w:pStyle w:val="Body"/>
        <w:numPr>
          <w:ilvl w:val="3"/>
          <w:numId w:val="4"/>
        </w:numPr>
      </w:pPr>
      <w:r>
        <w:t>Funding from State: Operating budget cut 900K by state – defer hiring more educators</w:t>
      </w:r>
    </w:p>
    <w:p w:rsidR="0094763E" w:rsidRDefault="0094763E" w:rsidP="0094763E">
      <w:pPr>
        <w:pStyle w:val="Body"/>
        <w:numPr>
          <w:ilvl w:val="5"/>
          <w:numId w:val="4"/>
        </w:numPr>
      </w:pPr>
      <w:r>
        <w:t>Revenue to state dropped (more low-paying jobs, unemployment rate same)</w:t>
      </w:r>
    </w:p>
    <w:p w:rsidR="0094763E" w:rsidRDefault="0094763E" w:rsidP="0094763E">
      <w:pPr>
        <w:pStyle w:val="Body"/>
        <w:numPr>
          <w:ilvl w:val="3"/>
          <w:numId w:val="4"/>
        </w:numPr>
      </w:pPr>
      <w:r>
        <w:t>Differences in funding mechanism compared to other medical schools in the state:</w:t>
      </w:r>
    </w:p>
    <w:p w:rsidR="0094763E" w:rsidRDefault="0094763E" w:rsidP="0094763E">
      <w:pPr>
        <w:pStyle w:val="Body"/>
        <w:numPr>
          <w:ilvl w:val="5"/>
          <w:numId w:val="4"/>
        </w:numPr>
      </w:pPr>
      <w:r>
        <w:t>Considered a “Political Subdivision of the Commonwealth</w:t>
      </w:r>
    </w:p>
    <w:p w:rsidR="0094763E" w:rsidRDefault="0094763E" w:rsidP="0094763E">
      <w:pPr>
        <w:pStyle w:val="Body"/>
        <w:numPr>
          <w:ilvl w:val="5"/>
          <w:numId w:val="4"/>
        </w:numPr>
      </w:pPr>
      <w:r>
        <w:t>Did not impact salary increases here</w:t>
      </w:r>
    </w:p>
    <w:p w:rsidR="0094763E" w:rsidRDefault="0094763E" w:rsidP="0094763E">
      <w:pPr>
        <w:pStyle w:val="Body"/>
        <w:numPr>
          <w:ilvl w:val="3"/>
          <w:numId w:val="4"/>
        </w:numPr>
      </w:pPr>
      <w:r>
        <w:t xml:space="preserve">Funding for </w:t>
      </w:r>
      <w:proofErr w:type="spellStart"/>
      <w:r>
        <w:t>Hofheimer</w:t>
      </w:r>
      <w:proofErr w:type="spellEnd"/>
      <w:r>
        <w:t xml:space="preserve"> Hall renovation promised, though not allocated</w:t>
      </w:r>
    </w:p>
    <w:p w:rsidR="0094763E" w:rsidRDefault="0094763E" w:rsidP="0094763E">
      <w:pPr>
        <w:pStyle w:val="Body"/>
        <w:numPr>
          <w:ilvl w:val="3"/>
          <w:numId w:val="4"/>
        </w:numPr>
      </w:pPr>
      <w:r>
        <w:t>Strategic plan: projected through 2018, but almost completed – may begin new strategic plan prior to end of 2018</w:t>
      </w:r>
    </w:p>
    <w:p w:rsidR="0094763E" w:rsidRDefault="0094763E" w:rsidP="0094763E">
      <w:pPr>
        <w:pStyle w:val="Body"/>
        <w:numPr>
          <w:ilvl w:val="3"/>
          <w:numId w:val="4"/>
        </w:numPr>
      </w:pPr>
      <w:r>
        <w:t>Search firm hired for:</w:t>
      </w:r>
    </w:p>
    <w:p w:rsidR="0094763E" w:rsidRDefault="0094763E" w:rsidP="0094763E">
      <w:pPr>
        <w:pStyle w:val="Body"/>
        <w:numPr>
          <w:ilvl w:val="5"/>
          <w:numId w:val="4"/>
        </w:numPr>
      </w:pPr>
      <w:r>
        <w:t>Chair of Family and Community Medicine</w:t>
      </w:r>
    </w:p>
    <w:p w:rsidR="0094763E" w:rsidRDefault="0094763E" w:rsidP="0094763E">
      <w:pPr>
        <w:pStyle w:val="Body"/>
        <w:numPr>
          <w:ilvl w:val="5"/>
          <w:numId w:val="4"/>
        </w:numPr>
      </w:pPr>
      <w:r>
        <w:t>Director for EVMS-Sentara Healthcare Analytics and Delivery Institute</w:t>
      </w:r>
    </w:p>
    <w:p w:rsidR="0094763E" w:rsidRDefault="009164A8" w:rsidP="0094763E">
      <w:pPr>
        <w:pStyle w:val="Body"/>
        <w:numPr>
          <w:ilvl w:val="3"/>
          <w:numId w:val="4"/>
        </w:numPr>
      </w:pPr>
      <w:r>
        <w:t>Bridge funding for research – 350K to be awarded via Dr. Nadler (as Dean of Research)</w:t>
      </w:r>
      <w:bookmarkStart w:id="0" w:name="_GoBack"/>
      <w:bookmarkEnd w:id="0"/>
    </w:p>
    <w:p w:rsidR="00D73D60" w:rsidRDefault="00952F98" w:rsidP="0094763E">
      <w:pPr>
        <w:pStyle w:val="Body"/>
      </w:pPr>
      <w:r>
        <w:t>5.   New Business</w:t>
      </w:r>
    </w:p>
    <w:p w:rsidR="00D73D60" w:rsidRDefault="00952F98">
      <w:pPr>
        <w:pStyle w:val="Body"/>
        <w:numPr>
          <w:ilvl w:val="3"/>
          <w:numId w:val="4"/>
        </w:numPr>
      </w:pPr>
      <w:r>
        <w:t xml:space="preserve">Grievance committee - non-promotion, </w:t>
      </w:r>
      <w:r>
        <w:t>alleges discrimination based on race and sex. Faculty member since promoted.</w:t>
      </w:r>
    </w:p>
    <w:p w:rsidR="00D73D60" w:rsidRDefault="00952F98">
      <w:pPr>
        <w:pStyle w:val="Body"/>
        <w:numPr>
          <w:ilvl w:val="3"/>
          <w:numId w:val="4"/>
        </w:numPr>
      </w:pPr>
      <w:r>
        <w:t>Timing an issue - does not comply with policy re: grievances</w:t>
      </w:r>
    </w:p>
    <w:p w:rsidR="00D050E9" w:rsidRDefault="00D050E9">
      <w:pPr>
        <w:pStyle w:val="Body"/>
        <w:numPr>
          <w:ilvl w:val="3"/>
          <w:numId w:val="4"/>
        </w:numPr>
      </w:pPr>
      <w:r>
        <w:t>Proposal to review the grievance policy at the next meeting was raised.</w:t>
      </w:r>
    </w:p>
    <w:p w:rsidR="00D73D60" w:rsidRDefault="00952F98">
      <w:pPr>
        <w:pStyle w:val="Body"/>
      </w:pPr>
      <w:r>
        <w:t>6.   Curriculum reform</w:t>
      </w:r>
    </w:p>
    <w:p w:rsidR="00D73D60" w:rsidRDefault="00952F98">
      <w:pPr>
        <w:pStyle w:val="Body"/>
        <w:numPr>
          <w:ilvl w:val="3"/>
          <w:numId w:val="4"/>
        </w:numPr>
      </w:pPr>
      <w:r>
        <w:t>Feedback from students largely positive</w:t>
      </w:r>
    </w:p>
    <w:p w:rsidR="00D73D60" w:rsidRDefault="00952F98">
      <w:pPr>
        <w:pStyle w:val="Body"/>
        <w:numPr>
          <w:ilvl w:val="3"/>
          <w:numId w:val="4"/>
        </w:numPr>
      </w:pPr>
      <w:r>
        <w:t>Anecdotal feedback that integrated curriculum is diffic</w:t>
      </w:r>
      <w:r>
        <w:t>ult if no prior exposure to material</w:t>
      </w:r>
    </w:p>
    <w:p w:rsidR="00D73D60" w:rsidRDefault="00952F98">
      <w:pPr>
        <w:pStyle w:val="Body"/>
        <w:numPr>
          <w:ilvl w:val="3"/>
          <w:numId w:val="4"/>
        </w:numPr>
      </w:pPr>
      <w:r>
        <w:t>Anatomy midterm - mean mid-80s for both NBME and exam-soft portions</w:t>
      </w:r>
    </w:p>
    <w:p w:rsidR="00D73D60" w:rsidRDefault="00952F98">
      <w:pPr>
        <w:pStyle w:val="Body"/>
      </w:pPr>
      <w:r>
        <w:t>Motion to adjourn at 5:25</w:t>
      </w:r>
    </w:p>
    <w:sectPr w:rsidR="00D73D60">
      <w:headerReference w:type="default" r:id="rId8"/>
      <w:footerReference w:type="default" r:id="rId9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2F98" w:rsidRDefault="00952F98">
      <w:r>
        <w:separator/>
      </w:r>
    </w:p>
  </w:endnote>
  <w:endnote w:type="continuationSeparator" w:id="0">
    <w:p w:rsidR="00952F98" w:rsidRDefault="00952F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3D60" w:rsidRDefault="00D73D6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2F98" w:rsidRDefault="00952F98">
      <w:r>
        <w:separator/>
      </w:r>
    </w:p>
  </w:footnote>
  <w:footnote w:type="continuationSeparator" w:id="0">
    <w:p w:rsidR="00952F98" w:rsidRDefault="00952F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3D60" w:rsidRDefault="00D73D60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AC5F87"/>
    <w:multiLevelType w:val="hybridMultilevel"/>
    <w:tmpl w:val="F3B05E92"/>
    <w:styleLink w:val="Bullet"/>
    <w:lvl w:ilvl="0" w:tplc="8FEE2028">
      <w:start w:val="1"/>
      <w:numFmt w:val="bullet"/>
      <w:lvlText w:val="•"/>
      <w:lvlJc w:val="left"/>
      <w:pPr>
        <w:ind w:left="1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1" w:tplc="E924CF82">
      <w:start w:val="1"/>
      <w:numFmt w:val="bullet"/>
      <w:lvlText w:val="•"/>
      <w:lvlJc w:val="left"/>
      <w:pPr>
        <w:ind w:left="36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3C9EE0C4">
      <w:start w:val="1"/>
      <w:numFmt w:val="bullet"/>
      <w:lvlText w:val="•"/>
      <w:lvlJc w:val="left"/>
      <w:pPr>
        <w:ind w:left="54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4470CC32">
      <w:start w:val="1"/>
      <w:numFmt w:val="bullet"/>
      <w:lvlText w:val="•"/>
      <w:lvlJc w:val="left"/>
      <w:pPr>
        <w:ind w:left="72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2B2CB0AC">
      <w:start w:val="1"/>
      <w:numFmt w:val="bullet"/>
      <w:lvlText w:val="•"/>
      <w:lvlJc w:val="left"/>
      <w:pPr>
        <w:ind w:left="90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4F3C24E6">
      <w:start w:val="1"/>
      <w:numFmt w:val="bullet"/>
      <w:lvlText w:val="•"/>
      <w:lvlJc w:val="left"/>
      <w:pPr>
        <w:ind w:left="10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F75E8644">
      <w:start w:val="1"/>
      <w:numFmt w:val="bullet"/>
      <w:lvlText w:val="•"/>
      <w:lvlJc w:val="left"/>
      <w:pPr>
        <w:ind w:left="126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5AD2C498">
      <w:start w:val="1"/>
      <w:numFmt w:val="bullet"/>
      <w:lvlText w:val="•"/>
      <w:lvlJc w:val="left"/>
      <w:pPr>
        <w:ind w:left="144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7D2A309C">
      <w:start w:val="1"/>
      <w:numFmt w:val="bullet"/>
      <w:lvlText w:val="•"/>
      <w:lvlJc w:val="left"/>
      <w:pPr>
        <w:ind w:left="162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1">
    <w:nsid w:val="24633185"/>
    <w:multiLevelType w:val="hybridMultilevel"/>
    <w:tmpl w:val="0C4891DE"/>
    <w:styleLink w:val="Numbered"/>
    <w:lvl w:ilvl="0" w:tplc="567A0B94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B76AA2A">
      <w:start w:val="1"/>
      <w:numFmt w:val="decimal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DC4B370">
      <w:start w:val="1"/>
      <w:numFmt w:val="decimal"/>
      <w:lvlText w:val="%3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F6057C4">
      <w:start w:val="1"/>
      <w:numFmt w:val="decimal"/>
      <w:lvlText w:val="%4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59EE840">
      <w:start w:val="1"/>
      <w:numFmt w:val="decimal"/>
      <w:lvlText w:val="%5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B60A134">
      <w:start w:val="1"/>
      <w:numFmt w:val="decimal"/>
      <w:lvlText w:val="%6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DDEE0BC">
      <w:start w:val="1"/>
      <w:numFmt w:val="decimal"/>
      <w:lvlText w:val="%7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8E27FB6">
      <w:start w:val="1"/>
      <w:numFmt w:val="decimal"/>
      <w:lvlText w:val="%8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A42F472">
      <w:start w:val="1"/>
      <w:numFmt w:val="decimal"/>
      <w:lvlText w:val="%9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nsid w:val="288B1E37"/>
    <w:multiLevelType w:val="hybridMultilevel"/>
    <w:tmpl w:val="F3B05E92"/>
    <w:numStyleLink w:val="Bullet"/>
  </w:abstractNum>
  <w:abstractNum w:abstractNumId="3">
    <w:nsid w:val="2BE76ED7"/>
    <w:multiLevelType w:val="hybridMultilevel"/>
    <w:tmpl w:val="0C4891DE"/>
    <w:numStyleLink w:val="Numbered"/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D73D60"/>
    <w:rsid w:val="009164A8"/>
    <w:rsid w:val="0094763E"/>
    <w:rsid w:val="00952F98"/>
    <w:rsid w:val="009E72D7"/>
    <w:rsid w:val="00D050E9"/>
    <w:rsid w:val="00D73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" w:hAnsi="Helvetica" w:cs="Arial Unicode MS"/>
      <w:color w:val="000000"/>
      <w:sz w:val="22"/>
      <w:szCs w:val="22"/>
    </w:rPr>
  </w:style>
  <w:style w:type="numbering" w:customStyle="1" w:styleId="Numbered">
    <w:name w:val="Numbered"/>
    <w:pPr>
      <w:numPr>
        <w:numId w:val="1"/>
      </w:numPr>
    </w:pPr>
  </w:style>
  <w:style w:type="numbering" w:customStyle="1" w:styleId="Bullet">
    <w:name w:val="Bullet"/>
    <w:pPr>
      <w:numPr>
        <w:numId w:val="3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" w:hAnsi="Helvetica" w:cs="Arial Unicode MS"/>
      <w:color w:val="000000"/>
      <w:sz w:val="22"/>
      <w:szCs w:val="22"/>
    </w:rPr>
  </w:style>
  <w:style w:type="numbering" w:customStyle="1" w:styleId="Numbered">
    <w:name w:val="Numbered"/>
    <w:pPr>
      <w:numPr>
        <w:numId w:val="1"/>
      </w:numPr>
    </w:pPr>
  </w:style>
  <w:style w:type="numbering" w:customStyle="1" w:styleId="Bullet">
    <w:name w:val="Bullet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Rubino, Mary C.</dc:creator>
  <cp:lastModifiedBy>Rubino, Mary C.</cp:lastModifiedBy>
  <cp:revision>4</cp:revision>
  <dcterms:created xsi:type="dcterms:W3CDTF">2016-10-13T16:04:00Z</dcterms:created>
  <dcterms:modified xsi:type="dcterms:W3CDTF">2016-10-13T16:16:00Z</dcterms:modified>
</cp:coreProperties>
</file>