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E11" w:rsidRDefault="00744E34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ascii="Trebuchet MS"/>
          <w:b/>
          <w:bCs/>
          <w:sz w:val="24"/>
          <w:szCs w:val="24"/>
        </w:rPr>
        <w:t>Faculty Senate Meeting</w:t>
      </w:r>
    </w:p>
    <w:p w:rsidR="00057E11" w:rsidRDefault="00744E34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rFonts w:ascii="Trebuchet MS"/>
          <w:b/>
          <w:bCs/>
          <w:sz w:val="24"/>
          <w:szCs w:val="24"/>
        </w:rPr>
        <w:t>Agenda</w:t>
      </w:r>
    </w:p>
    <w:p w:rsidR="00057E11" w:rsidRDefault="00744E34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rFonts w:ascii="Trebuchet MS"/>
          <w:b/>
          <w:bCs/>
          <w:sz w:val="24"/>
          <w:szCs w:val="24"/>
        </w:rPr>
        <w:t>September 21, 2015</w:t>
      </w:r>
    </w:p>
    <w:p w:rsidR="00057E11" w:rsidRDefault="00744E34">
      <w:pPr>
        <w:pStyle w:val="BodyA"/>
        <w:spacing w:after="80" w:line="240" w:lineRule="auto"/>
        <w:jc w:val="center"/>
        <w:rPr>
          <w:b/>
          <w:bCs/>
          <w:sz w:val="24"/>
          <w:szCs w:val="24"/>
        </w:rPr>
      </w:pPr>
      <w:r>
        <w:rPr>
          <w:rFonts w:ascii="Trebuchet MS"/>
          <w:b/>
          <w:bCs/>
          <w:sz w:val="24"/>
          <w:szCs w:val="24"/>
          <w:lang w:val="de-DE"/>
        </w:rPr>
        <w:t>Hofheimer Hall - 7</w:t>
      </w:r>
      <w:proofErr w:type="spellStart"/>
      <w:r>
        <w:rPr>
          <w:rFonts w:ascii="Trebuchet MS"/>
          <w:b/>
          <w:bCs/>
          <w:sz w:val="24"/>
          <w:szCs w:val="24"/>
          <w:vertAlign w:val="superscript"/>
        </w:rPr>
        <w:t>th</w:t>
      </w:r>
      <w:proofErr w:type="spellEnd"/>
      <w:r>
        <w:rPr>
          <w:rFonts w:ascii="Trebuchet MS"/>
          <w:b/>
          <w:bCs/>
          <w:sz w:val="24"/>
          <w:szCs w:val="24"/>
          <w:lang w:val="nl-NL"/>
        </w:rPr>
        <w:t xml:space="preserve"> Floor </w:t>
      </w:r>
      <w:r>
        <w:rPr>
          <w:rFonts w:hAnsi="Arial Unicode MS"/>
          <w:b/>
          <w:bCs/>
          <w:sz w:val="24"/>
          <w:szCs w:val="24"/>
        </w:rPr>
        <w:t>–</w:t>
      </w:r>
      <w:r>
        <w:rPr>
          <w:rFonts w:hAnsi="Arial Unicode MS"/>
          <w:b/>
          <w:bCs/>
          <w:sz w:val="24"/>
          <w:szCs w:val="24"/>
        </w:rPr>
        <w:t xml:space="preserve"> </w:t>
      </w:r>
      <w:r>
        <w:rPr>
          <w:rFonts w:ascii="Trebuchet MS"/>
          <w:b/>
          <w:bCs/>
          <w:sz w:val="24"/>
          <w:szCs w:val="24"/>
        </w:rPr>
        <w:t>5:00 pm</w:t>
      </w:r>
    </w:p>
    <w:p w:rsidR="00057E11" w:rsidRDefault="00744E34">
      <w:pPr>
        <w:pStyle w:val="ListParagraph"/>
        <w:tabs>
          <w:tab w:val="left" w:pos="1050"/>
        </w:tabs>
        <w:spacing w:after="80" w:line="360" w:lineRule="auto"/>
        <w:ind w:left="0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bCs/>
          <w:sz w:val="24"/>
          <w:szCs w:val="24"/>
        </w:rPr>
        <w:t xml:space="preserve"> </w:t>
      </w:r>
      <w:r>
        <w:rPr>
          <w:rFonts w:ascii="Trebuchet MS"/>
          <w:sz w:val="24"/>
          <w:szCs w:val="24"/>
        </w:rPr>
        <w:t xml:space="preserve">Present: Collins, Jay; Cunnion, Kenji; Daniel, Dianne; Derkay, Craig; Elzie, Carrie; Lattanzio, Frank; Handel, Richard; Hosseini, Alireza; </w:t>
      </w:r>
    </w:p>
    <w:p w:rsidR="00057E11" w:rsidRDefault="00744E34">
      <w:pPr>
        <w:pStyle w:val="ListParagraph"/>
        <w:tabs>
          <w:tab w:val="left" w:pos="1050"/>
        </w:tabs>
        <w:spacing w:after="80" w:line="360" w:lineRule="auto"/>
        <w:ind w:left="0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/>
          <w:sz w:val="24"/>
          <w:szCs w:val="24"/>
        </w:rPr>
        <w:t>Guest - Rick Bikowski, Elza Mylona</w:t>
      </w:r>
    </w:p>
    <w:p w:rsidR="00057E11" w:rsidRDefault="00744E34">
      <w:pPr>
        <w:pStyle w:val="ListParagraph"/>
        <w:numPr>
          <w:ilvl w:val="0"/>
          <w:numId w:val="3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Call to Order</w:t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</w:r>
      <w:r>
        <w:rPr>
          <w:rFonts w:ascii="Trebuchet MS"/>
          <w:sz w:val="24"/>
          <w:szCs w:val="24"/>
        </w:rPr>
        <w:tab/>
        <w:t>Troy</w:t>
      </w:r>
    </w:p>
    <w:p w:rsidR="00057E11" w:rsidRDefault="00744E34">
      <w:pPr>
        <w:pStyle w:val="ListParagraph"/>
        <w:numPr>
          <w:ilvl w:val="0"/>
          <w:numId w:val="3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Approval of Minutes From the Previous Meeting</w:t>
      </w:r>
    </w:p>
    <w:p w:rsidR="00057E11" w:rsidRDefault="00744E34">
      <w:pPr>
        <w:pStyle w:val="ListParagraph"/>
        <w:numPr>
          <w:ilvl w:val="0"/>
          <w:numId w:val="3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Guest Speaker</w:t>
      </w:r>
    </w:p>
    <w:p w:rsidR="00057E11" w:rsidRDefault="00744E34">
      <w:pPr>
        <w:pStyle w:val="ListParagraph"/>
        <w:numPr>
          <w:ilvl w:val="1"/>
          <w:numId w:val="5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Dr. Rick Bikowski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Finance committee - tasked with 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Quality measures - relate to distribution of approximately 25% UPL dollars - </w:t>
      </w:r>
      <w:proofErr w:type="spellStart"/>
      <w:r>
        <w:rPr>
          <w:rFonts w:ascii="Trebuchet MS"/>
          <w:sz w:val="24"/>
          <w:szCs w:val="24"/>
        </w:rPr>
        <w:t>medicare</w:t>
      </w:r>
      <w:proofErr w:type="spellEnd"/>
      <w:r>
        <w:rPr>
          <w:rFonts w:ascii="Trebuchet MS"/>
          <w:sz w:val="24"/>
          <w:szCs w:val="24"/>
        </w:rPr>
        <w:t xml:space="preserve"> PQRS - submitted as a group - smoking, diabetes x 2 measures, COPD spirometry testing - affect compensation via "value-based modifier"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 xml:space="preserve">Question - EVMS billing specialties that do not use </w:t>
      </w:r>
      <w:proofErr w:type="spellStart"/>
      <w:r>
        <w:rPr>
          <w:rFonts w:ascii="Trebuchet MS"/>
          <w:sz w:val="24"/>
          <w:szCs w:val="24"/>
        </w:rPr>
        <w:t>Allscripts</w:t>
      </w:r>
      <w:proofErr w:type="spellEnd"/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Most applicability across specialties - hemoglobin A1C - exclude if &lt;20 patients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smoking status (assess in last 24 months) - benchmark is 83%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Other measures - re: access/patient encounters for remainder of UPL based on quality</w:t>
      </w:r>
    </w:p>
    <w:p w:rsidR="00057E11" w:rsidRDefault="00744E34">
      <w:pPr>
        <w:pStyle w:val="ListParagraph"/>
        <w:numPr>
          <w:ilvl w:val="2"/>
          <w:numId w:val="7"/>
        </w:numPr>
        <w:tabs>
          <w:tab w:val="clear" w:pos="2520"/>
          <w:tab w:val="left" w:pos="1800"/>
          <w:tab w:val="num" w:pos="2495"/>
        </w:tabs>
        <w:spacing w:after="80" w:line="360" w:lineRule="auto"/>
        <w:ind w:left="2495" w:hanging="271"/>
        <w:rPr>
          <w:sz w:val="24"/>
          <w:szCs w:val="24"/>
        </w:rPr>
      </w:pPr>
      <w:r>
        <w:rPr>
          <w:rFonts w:ascii="Trebuchet MS"/>
          <w:sz w:val="24"/>
          <w:szCs w:val="24"/>
        </w:rPr>
        <w:t>50% of UPL dollars goes to equalizing salaries for faculty &lt;AAMC median salary</w:t>
      </w:r>
    </w:p>
    <w:p w:rsidR="00057E11" w:rsidRDefault="00744E34">
      <w:pPr>
        <w:pStyle w:val="ListParagraph"/>
        <w:numPr>
          <w:ilvl w:val="0"/>
          <w:numId w:val="10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Committee Report</w:t>
      </w:r>
    </w:p>
    <w:p w:rsidR="00057E11" w:rsidRDefault="00744E34">
      <w:pPr>
        <w:pStyle w:val="NormalWeb"/>
        <w:numPr>
          <w:ilvl w:val="0"/>
          <w:numId w:val="13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>Dean</w:t>
      </w:r>
      <w:r>
        <w:t>’</w:t>
      </w:r>
      <w:r>
        <w:rPr>
          <w:rFonts w:ascii="Trebuchet MS"/>
        </w:rPr>
        <w:t>s Meeting</w:t>
      </w:r>
    </w:p>
    <w:p w:rsidR="00057E11" w:rsidRDefault="00744E34">
      <w:pPr>
        <w:pStyle w:val="NormalWeb"/>
        <w:numPr>
          <w:ilvl w:val="0"/>
          <w:numId w:val="14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lastRenderedPageBreak/>
        <w:t>70/20/10 - 10% to department based on generating revenue.</w:t>
      </w:r>
    </w:p>
    <w:p w:rsidR="00057E11" w:rsidRDefault="00744E34">
      <w:pPr>
        <w:pStyle w:val="NormalWeb"/>
        <w:numPr>
          <w:ilvl w:val="0"/>
          <w:numId w:val="15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>New programs - e.g. Masters programs - staffing - hiring immunology, physiology faculty, may also distribute into existing program's classes (higher student load)</w:t>
      </w:r>
    </w:p>
    <w:p w:rsidR="00057E11" w:rsidRDefault="00744E34">
      <w:pPr>
        <w:pStyle w:val="NormalWeb"/>
        <w:numPr>
          <w:ilvl w:val="0"/>
          <w:numId w:val="16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 xml:space="preserve">Future funding - faculty ratio, </w:t>
      </w:r>
      <w:proofErr w:type="spellStart"/>
      <w:r>
        <w:rPr>
          <w:rFonts w:ascii="Trebuchet MS"/>
        </w:rPr>
        <w:t>etc</w:t>
      </w:r>
      <w:proofErr w:type="spellEnd"/>
      <w:r>
        <w:rPr>
          <w:rFonts w:ascii="Trebuchet MS"/>
        </w:rPr>
        <w:t xml:space="preserve"> to create formula re: state support. EVMS underfunded by 4.3million - also 24million total in Norfolk schools - e.g. NSU, ODU. </w:t>
      </w:r>
      <w:proofErr w:type="spellStart"/>
      <w:r>
        <w:rPr>
          <w:rFonts w:ascii="Trebuchet MS"/>
        </w:rPr>
        <w:t>SEeking</w:t>
      </w:r>
      <w:proofErr w:type="spellEnd"/>
      <w:r>
        <w:rPr>
          <w:rFonts w:ascii="Trebuchet MS"/>
        </w:rPr>
        <w:t xml:space="preserve"> funding for new building to replace Smith Rogers Hall.</w:t>
      </w:r>
    </w:p>
    <w:p w:rsidR="00057E11" w:rsidRDefault="00744E34">
      <w:pPr>
        <w:pStyle w:val="NormalWeb"/>
        <w:numPr>
          <w:ilvl w:val="0"/>
          <w:numId w:val="19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 xml:space="preserve">Academic Affairs - USMLE step 1 - all passed at EVMS. 234 = EVMS average, national - 230. Requiring Comp Basic </w:t>
      </w:r>
      <w:proofErr w:type="spellStart"/>
      <w:r>
        <w:rPr>
          <w:rFonts w:ascii="Trebuchet MS"/>
        </w:rPr>
        <w:t>Sci</w:t>
      </w:r>
      <w:proofErr w:type="spellEnd"/>
      <w:r>
        <w:rPr>
          <w:rFonts w:ascii="Trebuchet MS"/>
        </w:rPr>
        <w:t xml:space="preserve"> Exam - must pass prior to taking step 1. Question - how will curriculum reform affect - many schools' pass rates drop when initiating new curriculum. Intersession required this year to prep for clerkships. Lester Hall Rm remodeled for TBL. Student numbers rising - next year - 750. 2 year med masters, planned - path assistant, lab animal science, contemporary human anatomy. GME - new fellowship in Palliative Care, combined - </w:t>
      </w:r>
      <w:proofErr w:type="spellStart"/>
      <w:r>
        <w:rPr>
          <w:rFonts w:ascii="Trebuchet MS"/>
        </w:rPr>
        <w:t>Dx</w:t>
      </w:r>
      <w:proofErr w:type="spellEnd"/>
      <w:r>
        <w:rPr>
          <w:rFonts w:ascii="Trebuchet MS"/>
        </w:rPr>
        <w:t>/interventional radiology proposed. All GME programs fully accredited through 2023.</w:t>
      </w:r>
    </w:p>
    <w:p w:rsidR="00057E11" w:rsidRDefault="00744E34">
      <w:pPr>
        <w:pStyle w:val="NormalWeb"/>
        <w:numPr>
          <w:ilvl w:val="0"/>
          <w:numId w:val="22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>Finance Committee - quarterly - 10million surplus, boost retention by increasing salaries well below median.</w:t>
      </w:r>
    </w:p>
    <w:p w:rsidR="00057E11" w:rsidRDefault="00744E34">
      <w:pPr>
        <w:pStyle w:val="NormalWeb"/>
        <w:numPr>
          <w:ilvl w:val="0"/>
          <w:numId w:val="23"/>
        </w:numPr>
        <w:tabs>
          <w:tab w:val="num" w:pos="1440"/>
        </w:tabs>
        <w:ind w:left="1440" w:hanging="360"/>
        <w:rPr>
          <w:rFonts w:ascii="Trebuchet MS" w:eastAsia="Trebuchet MS" w:hAnsi="Trebuchet MS" w:cs="Trebuchet MS"/>
        </w:rPr>
      </w:pPr>
      <w:r>
        <w:rPr>
          <w:rFonts w:ascii="Trebuchet MS"/>
        </w:rPr>
        <w:t>Faculty affairs - Nominate for faculty/staff aw</w:t>
      </w:r>
      <w:r w:rsidR="0038694A">
        <w:rPr>
          <w:rFonts w:ascii="Trebuchet MS"/>
        </w:rPr>
        <w:t>ards - due 9/30/15, multiple in</w:t>
      </w:r>
      <w:r>
        <w:rPr>
          <w:rFonts w:ascii="Trebuchet MS"/>
        </w:rPr>
        <w:t xml:space="preserve"> some categories. Teacher certificate program - due to repurposing of some faculty from research program - 1 year program at EVMS or sending to other programs to help refresh teaching skills.</w:t>
      </w:r>
    </w:p>
    <w:p w:rsidR="00057E11" w:rsidRDefault="00057E11">
      <w:pPr>
        <w:pStyle w:val="NormalWeb"/>
        <w:ind w:left="1440"/>
        <w:rPr>
          <w:rFonts w:ascii="Trebuchet MS" w:eastAsia="Trebuchet MS" w:hAnsi="Trebuchet MS" w:cs="Trebuchet MS"/>
        </w:rPr>
      </w:pPr>
    </w:p>
    <w:p w:rsidR="00057E11" w:rsidRDefault="00744E34">
      <w:pPr>
        <w:pStyle w:val="ListParagraph"/>
        <w:numPr>
          <w:ilvl w:val="0"/>
          <w:numId w:val="10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New Business</w:t>
      </w:r>
    </w:p>
    <w:p w:rsidR="00057E11" w:rsidRDefault="00744E34">
      <w:pPr>
        <w:pStyle w:val="ListParagraph"/>
        <w:numPr>
          <w:ilvl w:val="1"/>
          <w:numId w:val="25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Review of definitions/criteria for Centers and Institutes</w:t>
      </w:r>
    </w:p>
    <w:p w:rsidR="00057E11" w:rsidRDefault="00744E34">
      <w:pPr>
        <w:pStyle w:val="ListParagraph"/>
        <w:numPr>
          <w:ilvl w:val="1"/>
          <w:numId w:val="26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-Criteria distinguishing centers and institutes unclear - much overlap</w:t>
      </w:r>
    </w:p>
    <w:p w:rsidR="00057E11" w:rsidRDefault="00744E34">
      <w:pPr>
        <w:pStyle w:val="ListParagraph"/>
        <w:numPr>
          <w:ilvl w:val="1"/>
          <w:numId w:val="27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-Primarily clinical centers - what types of contributions?</w:t>
      </w:r>
    </w:p>
    <w:p w:rsidR="00057E11" w:rsidRDefault="00744E34">
      <w:pPr>
        <w:pStyle w:val="ListParagraph"/>
        <w:numPr>
          <w:ilvl w:val="1"/>
          <w:numId w:val="28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-Task to faculty senate to clarify criteria</w:t>
      </w:r>
    </w:p>
    <w:p w:rsidR="00057E11" w:rsidRDefault="00744E34">
      <w:pPr>
        <w:pStyle w:val="ListParagraph"/>
        <w:numPr>
          <w:ilvl w:val="1"/>
          <w:numId w:val="29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-Distinguish between centers and institutes</w:t>
      </w:r>
    </w:p>
    <w:p w:rsidR="00057E11" w:rsidRDefault="00744E34">
      <w:pPr>
        <w:pStyle w:val="ListParagraph"/>
        <w:numPr>
          <w:ilvl w:val="1"/>
          <w:numId w:val="30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-Definition that helps to define efforts of primarily clinical centers</w:t>
      </w:r>
    </w:p>
    <w:p w:rsidR="00057E11" w:rsidRDefault="00744E34">
      <w:pPr>
        <w:pStyle w:val="ListParagraph"/>
        <w:numPr>
          <w:ilvl w:val="1"/>
          <w:numId w:val="31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-Way to represent this information on website</w:t>
      </w:r>
    </w:p>
    <w:p w:rsidR="00057E11" w:rsidRDefault="00744E34">
      <w:pPr>
        <w:pStyle w:val="ListParagraph"/>
        <w:numPr>
          <w:ilvl w:val="1"/>
          <w:numId w:val="32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-Concern from medical group side re: use of terminology</w:t>
      </w:r>
    </w:p>
    <w:p w:rsidR="00057E11" w:rsidRDefault="00744E34">
      <w:pPr>
        <w:pStyle w:val="ListParagraph"/>
        <w:numPr>
          <w:ilvl w:val="1"/>
          <w:numId w:val="33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-Distinguish EVMS-funded vs self-funded</w:t>
      </w:r>
    </w:p>
    <w:p w:rsidR="00057E11" w:rsidRDefault="00744E34">
      <w:pPr>
        <w:pStyle w:val="ListParagraph"/>
        <w:numPr>
          <w:ilvl w:val="1"/>
          <w:numId w:val="34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lastRenderedPageBreak/>
        <w:t>-Proposal - set task force next meeting based on info of full list, few examples of info that was submitted.</w:t>
      </w:r>
    </w:p>
    <w:p w:rsidR="00057E11" w:rsidRDefault="00744E34">
      <w:pPr>
        <w:pStyle w:val="ListParagraph"/>
        <w:numPr>
          <w:ilvl w:val="1"/>
          <w:numId w:val="35"/>
        </w:numPr>
        <w:tabs>
          <w:tab w:val="num" w:pos="1770"/>
          <w:tab w:val="left" w:pos="1800"/>
        </w:tabs>
        <w:spacing w:after="80" w:line="360" w:lineRule="auto"/>
        <w:ind w:left="1770" w:hanging="330"/>
      </w:pPr>
      <w:r>
        <w:rPr>
          <w:rFonts w:ascii="Trebuchet MS"/>
          <w:sz w:val="24"/>
          <w:szCs w:val="24"/>
        </w:rPr>
        <w:t>-?IT involvement - Dr. Troy to raise with Dean Homan if more IT support available</w:t>
      </w:r>
    </w:p>
    <w:p w:rsidR="00057E11" w:rsidRDefault="00744E34">
      <w:pPr>
        <w:pStyle w:val="ListParagraph"/>
        <w:numPr>
          <w:ilvl w:val="0"/>
          <w:numId w:val="10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Old Business</w:t>
      </w:r>
    </w:p>
    <w:p w:rsidR="00057E11" w:rsidRDefault="00744E34">
      <w:pPr>
        <w:pStyle w:val="ListParagraph"/>
        <w:numPr>
          <w:ilvl w:val="0"/>
          <w:numId w:val="10"/>
        </w:numPr>
        <w:tabs>
          <w:tab w:val="num" w:pos="1023"/>
          <w:tab w:val="left" w:pos="1050"/>
        </w:tabs>
        <w:spacing w:after="80" w:line="360" w:lineRule="auto"/>
        <w:ind w:left="1023" w:hanging="303"/>
        <w:rPr>
          <w:sz w:val="24"/>
          <w:szCs w:val="24"/>
        </w:rPr>
      </w:pPr>
      <w:r>
        <w:rPr>
          <w:rFonts w:ascii="Trebuchet MS"/>
          <w:sz w:val="24"/>
          <w:szCs w:val="24"/>
        </w:rPr>
        <w:t>Adjourn</w:t>
      </w:r>
    </w:p>
    <w:p w:rsidR="00057E11" w:rsidRDefault="00057E11">
      <w:pPr>
        <w:pStyle w:val="BodyA"/>
        <w:spacing w:after="80" w:line="360" w:lineRule="auto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057E11" w:rsidRDefault="00744E34">
      <w:pPr>
        <w:pStyle w:val="BodyA"/>
        <w:spacing w:after="80" w:line="360" w:lineRule="auto"/>
        <w:jc w:val="center"/>
        <w:rPr>
          <w:sz w:val="24"/>
          <w:szCs w:val="24"/>
        </w:rPr>
      </w:pPr>
      <w:r>
        <w:rPr>
          <w:rFonts w:ascii="Trebuchet MS"/>
          <w:sz w:val="24"/>
          <w:szCs w:val="24"/>
        </w:rPr>
        <w:t>Next Meeting October 19, 2015</w:t>
      </w:r>
    </w:p>
    <w:p w:rsidR="00057E11" w:rsidRDefault="00744E34">
      <w:pPr>
        <w:pStyle w:val="BodyA"/>
        <w:spacing w:after="80" w:line="360" w:lineRule="auto"/>
        <w:jc w:val="center"/>
      </w:pPr>
      <w:r>
        <w:rPr>
          <w:rFonts w:ascii="Trebuchet MS"/>
          <w:b/>
          <w:bCs/>
          <w:sz w:val="24"/>
          <w:szCs w:val="24"/>
        </w:rPr>
        <w:t>Call-In Number 757-446-5054</w:t>
      </w:r>
    </w:p>
    <w:sectPr w:rsidR="00057E11">
      <w:headerReference w:type="default" r:id="rId7"/>
      <w:pgSz w:w="12240" w:h="15840"/>
      <w:pgMar w:top="23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DDE" w:rsidRDefault="00236DDE">
      <w:r>
        <w:separator/>
      </w:r>
    </w:p>
  </w:endnote>
  <w:endnote w:type="continuationSeparator" w:id="0">
    <w:p w:rsidR="00236DDE" w:rsidRDefault="002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DDE" w:rsidRDefault="00236DDE">
      <w:r>
        <w:separator/>
      </w:r>
    </w:p>
  </w:footnote>
  <w:footnote w:type="continuationSeparator" w:id="0">
    <w:p w:rsidR="00236DDE" w:rsidRDefault="00236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11" w:rsidRDefault="00744E3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-152400</wp:posOffset>
          </wp:positionH>
          <wp:positionV relativeFrom="page">
            <wp:posOffset>-190500</wp:posOffset>
          </wp:positionV>
          <wp:extent cx="7962900" cy="1971675"/>
          <wp:effectExtent l="0" t="0" r="0" b="0"/>
          <wp:wrapNone/>
          <wp:docPr id="1073741825" name="officeArt object" descr="flyer-layout---blue-top-curv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lyer-layout---blue-top-curve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2900" cy="1971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-19050</wp:posOffset>
          </wp:positionH>
          <wp:positionV relativeFrom="page">
            <wp:posOffset>8743950</wp:posOffset>
          </wp:positionV>
          <wp:extent cx="8128000" cy="1314450"/>
          <wp:effectExtent l="0" t="0" r="0" b="0"/>
          <wp:wrapNone/>
          <wp:docPr id="1073741826" name="officeArt object" descr="bottom-curve-+-ta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bottom-curve-+-tag.jp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0" cy="1314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3BC0"/>
    <w:multiLevelType w:val="multilevel"/>
    <w:tmpl w:val="E974951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1">
    <w:nsid w:val="09762B9E"/>
    <w:multiLevelType w:val="multilevel"/>
    <w:tmpl w:val="1E921E5C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2">
    <w:nsid w:val="116921FF"/>
    <w:multiLevelType w:val="multilevel"/>
    <w:tmpl w:val="F2BCC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3">
    <w:nsid w:val="117C039D"/>
    <w:multiLevelType w:val="multilevel"/>
    <w:tmpl w:val="AE16F778"/>
    <w:styleLink w:val="List5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4">
    <w:nsid w:val="14233608"/>
    <w:multiLevelType w:val="multilevel"/>
    <w:tmpl w:val="10387ACE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5">
    <w:nsid w:val="1B15233E"/>
    <w:multiLevelType w:val="multilevel"/>
    <w:tmpl w:val="60D406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6">
    <w:nsid w:val="25FC7F0F"/>
    <w:multiLevelType w:val="multilevel"/>
    <w:tmpl w:val="860878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7">
    <w:nsid w:val="272C77F1"/>
    <w:multiLevelType w:val="multilevel"/>
    <w:tmpl w:val="70C0E2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8">
    <w:nsid w:val="274E27EC"/>
    <w:multiLevelType w:val="multilevel"/>
    <w:tmpl w:val="A2201D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9">
    <w:nsid w:val="30FF7484"/>
    <w:multiLevelType w:val="multilevel"/>
    <w:tmpl w:val="5964AF02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10">
    <w:nsid w:val="3565282C"/>
    <w:multiLevelType w:val="multilevel"/>
    <w:tmpl w:val="922ADD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11">
    <w:nsid w:val="3D872385"/>
    <w:multiLevelType w:val="multilevel"/>
    <w:tmpl w:val="C346F0EA"/>
    <w:styleLink w:val="List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12">
    <w:nsid w:val="3F4755C3"/>
    <w:multiLevelType w:val="multilevel"/>
    <w:tmpl w:val="AD16B2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13">
    <w:nsid w:val="40B802D1"/>
    <w:multiLevelType w:val="multilevel"/>
    <w:tmpl w:val="99A24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14">
    <w:nsid w:val="433F106F"/>
    <w:multiLevelType w:val="multilevel"/>
    <w:tmpl w:val="49BC186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>
    <w:nsid w:val="454471FB"/>
    <w:multiLevelType w:val="multilevel"/>
    <w:tmpl w:val="F3F814FA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16">
    <w:nsid w:val="4693469B"/>
    <w:multiLevelType w:val="multilevel"/>
    <w:tmpl w:val="FD3CA12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7">
    <w:nsid w:val="48B337C0"/>
    <w:multiLevelType w:val="multilevel"/>
    <w:tmpl w:val="FC807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18">
    <w:nsid w:val="49FD4300"/>
    <w:multiLevelType w:val="multilevel"/>
    <w:tmpl w:val="4B7ADE4E"/>
    <w:styleLink w:val="List4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19">
    <w:nsid w:val="4C8B4636"/>
    <w:multiLevelType w:val="multilevel"/>
    <w:tmpl w:val="948C37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0">
    <w:nsid w:val="4CD1447D"/>
    <w:multiLevelType w:val="multilevel"/>
    <w:tmpl w:val="6E30B8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1">
    <w:nsid w:val="52F66883"/>
    <w:multiLevelType w:val="multilevel"/>
    <w:tmpl w:val="8B7A729E"/>
    <w:styleLink w:val="List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2">
    <w:nsid w:val="566646F7"/>
    <w:multiLevelType w:val="multilevel"/>
    <w:tmpl w:val="69B476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3">
    <w:nsid w:val="58B96D6E"/>
    <w:multiLevelType w:val="multilevel"/>
    <w:tmpl w:val="DA86092A"/>
    <w:styleLink w:val="List31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4">
    <w:nsid w:val="5AD912EA"/>
    <w:multiLevelType w:val="multilevel"/>
    <w:tmpl w:val="A6F81174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25">
    <w:nsid w:val="66F52475"/>
    <w:multiLevelType w:val="multilevel"/>
    <w:tmpl w:val="A87AE9A2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26">
    <w:nsid w:val="681375F1"/>
    <w:multiLevelType w:val="multilevel"/>
    <w:tmpl w:val="CB6A48F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>
    <w:nsid w:val="6BCA6B82"/>
    <w:multiLevelType w:val="multilevel"/>
    <w:tmpl w:val="3A56716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3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28">
    <w:nsid w:val="6C0668B1"/>
    <w:multiLevelType w:val="multilevel"/>
    <w:tmpl w:val="14241FD0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abstractNum w:abstractNumId="29">
    <w:nsid w:val="6E062D7C"/>
    <w:multiLevelType w:val="multilevel"/>
    <w:tmpl w:val="4544BA2E"/>
    <w:styleLink w:val="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30">
    <w:nsid w:val="73123E58"/>
    <w:multiLevelType w:val="multilevel"/>
    <w:tmpl w:val="E2E040A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1">
    <w:nsid w:val="736E231C"/>
    <w:multiLevelType w:val="multilevel"/>
    <w:tmpl w:val="22124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32">
    <w:nsid w:val="7D4214EF"/>
    <w:multiLevelType w:val="multilevel"/>
    <w:tmpl w:val="AB3822CA"/>
    <w:styleLink w:val="List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1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rebuchet MS" w:eastAsia="Trebuchet MS" w:hAnsi="Trebuchet MS" w:cs="Trebuchet MS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Trebuchet MS" w:eastAsia="Trebuchet MS" w:hAnsi="Trebuchet MS" w:cs="Trebuchet MS"/>
        <w:position w:val="0"/>
        <w:sz w:val="24"/>
        <w:szCs w:val="24"/>
        <w:rtl w:val="0"/>
      </w:rPr>
    </w:lvl>
  </w:abstractNum>
  <w:abstractNum w:abstractNumId="33">
    <w:nsid w:val="7DE50C16"/>
    <w:multiLevelType w:val="multilevel"/>
    <w:tmpl w:val="CDB6440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>
    <w:nsid w:val="7F442CEC"/>
    <w:multiLevelType w:val="multilevel"/>
    <w:tmpl w:val="1A0EE258"/>
    <w:styleLink w:val="List6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2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3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4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5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  <w:lvl w:ilvl="6">
      <w:start w:val="1"/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7">
      <w:start w:val="1"/>
      <w:numFmt w:val="bullet"/>
      <w:lvlText w:val="o"/>
      <w:lvlJc w:val="left"/>
      <w:rPr>
        <w:rFonts w:ascii="Trebuchet MS" w:eastAsia="Trebuchet MS" w:hAnsi="Trebuchet MS" w:cs="Trebuchet MS"/>
        <w:position w:val="0"/>
      </w:rPr>
    </w:lvl>
    <w:lvl w:ilvl="8">
      <w:start w:val="1"/>
      <w:numFmt w:val="bullet"/>
      <w:lvlText w:val="▪"/>
      <w:lvlJc w:val="left"/>
      <w:rPr>
        <w:rFonts w:ascii="Trebuchet MS" w:eastAsia="Trebuchet MS" w:hAnsi="Trebuchet MS" w:cs="Trebuchet MS"/>
        <w:position w:val="0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2"/>
  </w:num>
  <w:num w:numId="5">
    <w:abstractNumId w:val="29"/>
  </w:num>
  <w:num w:numId="6">
    <w:abstractNumId w:val="2"/>
  </w:num>
  <w:num w:numId="7">
    <w:abstractNumId w:val="11"/>
  </w:num>
  <w:num w:numId="8">
    <w:abstractNumId w:val="27"/>
  </w:num>
  <w:num w:numId="9">
    <w:abstractNumId w:val="30"/>
  </w:num>
  <w:num w:numId="10">
    <w:abstractNumId w:val="23"/>
  </w:num>
  <w:num w:numId="11">
    <w:abstractNumId w:val="25"/>
  </w:num>
  <w:num w:numId="12">
    <w:abstractNumId w:val="16"/>
  </w:num>
  <w:num w:numId="13">
    <w:abstractNumId w:val="28"/>
  </w:num>
  <w:num w:numId="14">
    <w:abstractNumId w:val="24"/>
  </w:num>
  <w:num w:numId="15">
    <w:abstractNumId w:val="0"/>
  </w:num>
  <w:num w:numId="16">
    <w:abstractNumId w:val="18"/>
  </w:num>
  <w:num w:numId="17">
    <w:abstractNumId w:val="1"/>
  </w:num>
  <w:num w:numId="18">
    <w:abstractNumId w:val="33"/>
  </w:num>
  <w:num w:numId="19">
    <w:abstractNumId w:val="3"/>
  </w:num>
  <w:num w:numId="20">
    <w:abstractNumId w:val="9"/>
  </w:num>
  <w:num w:numId="21">
    <w:abstractNumId w:val="14"/>
  </w:num>
  <w:num w:numId="22">
    <w:abstractNumId w:val="15"/>
  </w:num>
  <w:num w:numId="23">
    <w:abstractNumId w:val="34"/>
  </w:num>
  <w:num w:numId="24">
    <w:abstractNumId w:val="31"/>
  </w:num>
  <w:num w:numId="25">
    <w:abstractNumId w:val="22"/>
  </w:num>
  <w:num w:numId="26">
    <w:abstractNumId w:val="5"/>
  </w:num>
  <w:num w:numId="27">
    <w:abstractNumId w:val="13"/>
  </w:num>
  <w:num w:numId="28">
    <w:abstractNumId w:val="17"/>
  </w:num>
  <w:num w:numId="29">
    <w:abstractNumId w:val="19"/>
  </w:num>
  <w:num w:numId="30">
    <w:abstractNumId w:val="8"/>
  </w:num>
  <w:num w:numId="31">
    <w:abstractNumId w:val="20"/>
  </w:num>
  <w:num w:numId="32">
    <w:abstractNumId w:val="6"/>
  </w:num>
  <w:num w:numId="33">
    <w:abstractNumId w:val="7"/>
  </w:num>
  <w:num w:numId="34">
    <w:abstractNumId w:val="1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11"/>
    <w:rsid w:val="00057E11"/>
    <w:rsid w:val="00236DDE"/>
    <w:rsid w:val="0038694A"/>
    <w:rsid w:val="00744E34"/>
    <w:rsid w:val="00D6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9CA13D-D3D9-4B70-BCDA-388BA20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keepNext/>
      <w:tabs>
        <w:tab w:val="center" w:pos="4320"/>
        <w:tab w:val="right" w:pos="8640"/>
      </w:tabs>
      <w:suppressAutoHyphens/>
    </w:pPr>
    <w:rPr>
      <w:rFonts w:ascii="Franklin Gothic Book" w:eastAsia="Franklin Gothic Book" w:hAnsi="Franklin Gothic Book" w:cs="Franklin Gothic Book"/>
      <w:color w:val="000000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1"/>
    <w:pPr>
      <w:numPr>
        <w:numId w:val="7"/>
      </w:numPr>
    </w:pPr>
  </w:style>
  <w:style w:type="numbering" w:customStyle="1" w:styleId="List31">
    <w:name w:val="List 3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paragraph" w:styleId="NormalWeb">
    <w:name w:val="Normal (Web)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41">
    <w:name w:val="List 41"/>
    <w:basedOn w:val="ImportedStyle3"/>
    <w:pPr>
      <w:numPr>
        <w:numId w:val="16"/>
      </w:numPr>
    </w:pPr>
  </w:style>
  <w:style w:type="numbering" w:customStyle="1" w:styleId="ImportedStyle3">
    <w:name w:val="Imported Style 3"/>
  </w:style>
  <w:style w:type="numbering" w:customStyle="1" w:styleId="List51">
    <w:name w:val="List 51"/>
    <w:basedOn w:val="ImportedStyle4"/>
    <w:pPr>
      <w:numPr>
        <w:numId w:val="19"/>
      </w:numPr>
    </w:pPr>
  </w:style>
  <w:style w:type="numbering" w:customStyle="1" w:styleId="ImportedStyle4">
    <w:name w:val="Imported Style 4"/>
  </w:style>
  <w:style w:type="numbering" w:customStyle="1" w:styleId="List6">
    <w:name w:val="List 6"/>
    <w:basedOn w:val="ImportedStyle5"/>
    <w:pPr>
      <w:numPr>
        <w:numId w:val="23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Combs, Cole</cp:lastModifiedBy>
  <cp:revision>2</cp:revision>
  <dcterms:created xsi:type="dcterms:W3CDTF">2016-04-25T15:26:00Z</dcterms:created>
  <dcterms:modified xsi:type="dcterms:W3CDTF">2016-04-25T15:26:00Z</dcterms:modified>
</cp:coreProperties>
</file>